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7C789" w14:textId="1F380BE6" w:rsidR="00810D47" w:rsidRPr="00414278" w:rsidRDefault="004360F1" w:rsidP="00414278">
      <w:pPr>
        <w:pStyle w:val="Thema"/>
      </w:pPr>
      <w:bookmarkStart w:id="0" w:name="_Hlk187677003"/>
      <w:r w:rsidRPr="00C22F9D">
        <w:t xml:space="preserve">Handreichung </w:t>
      </w:r>
      <w:r w:rsidR="00B1785A" w:rsidRPr="00013385">
        <w:t xml:space="preserve">zum </w:t>
      </w:r>
      <w:r w:rsidR="00810D47" w:rsidRPr="00226FE6">
        <w:t>Jährliche</w:t>
      </w:r>
      <w:r w:rsidRPr="00226FE6">
        <w:t>n</w:t>
      </w:r>
      <w:r w:rsidR="00810D47" w:rsidRPr="00226FE6">
        <w:t xml:space="preserve"> Betreuungsgespräch zum Stand der Promotion</w:t>
      </w:r>
      <w:bookmarkStart w:id="1" w:name="_Hlk187677131"/>
      <w:r w:rsidRPr="002A400F">
        <w:t xml:space="preserve"> </w:t>
      </w:r>
    </w:p>
    <w:p w14:paraId="6C3679A8" w14:textId="4A0B4814" w:rsidR="00A053D4" w:rsidRPr="00414278" w:rsidRDefault="00A053D4" w:rsidP="000D7D19">
      <w:pPr>
        <w:spacing w:before="240"/>
        <w:rPr>
          <w:rStyle w:val="IntensiverVerweis"/>
          <w:color w:val="auto"/>
        </w:rPr>
      </w:pPr>
      <w:bookmarkStart w:id="2" w:name="_Hlk188976633"/>
      <w:bookmarkEnd w:id="1"/>
      <w:r w:rsidRPr="00414278">
        <w:rPr>
          <w:rStyle w:val="IntensiverVerweis"/>
          <w:color w:val="auto"/>
        </w:rPr>
        <w:t>Allgemeine Hinweise</w:t>
      </w:r>
      <w:r w:rsidR="00496602" w:rsidRPr="00414278">
        <w:rPr>
          <w:rStyle w:val="IntensiverVerweis"/>
          <w:color w:val="auto"/>
        </w:rPr>
        <w:t>:</w:t>
      </w:r>
    </w:p>
    <w:bookmarkEnd w:id="2"/>
    <w:p w14:paraId="14369659" w14:textId="73BABBCE" w:rsidR="006C2FBF" w:rsidRPr="00414278" w:rsidRDefault="006C2FBF" w:rsidP="000D7D19">
      <w:pPr>
        <w:spacing w:before="240"/>
        <w:rPr>
          <w:rStyle w:val="IntensiveHervorhebung"/>
          <w:b/>
          <w:color w:val="auto"/>
        </w:rPr>
      </w:pPr>
      <w:r w:rsidRPr="00414278">
        <w:rPr>
          <w:rStyle w:val="IntensiveHervorhebung"/>
          <w:b/>
          <w:color w:val="auto"/>
        </w:rPr>
        <w:t>Zweck der regelmäßigen Betreuungsgespräche</w:t>
      </w:r>
    </w:p>
    <w:p w14:paraId="71B52678" w14:textId="6F726C9B" w:rsidR="005654D9" w:rsidRPr="00414278" w:rsidRDefault="00A63FA5" w:rsidP="00414278">
      <w:p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Die jährlichen Betreuungsgespräche zwischen Doktorand*in und Betreuungskommission soll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en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5654D9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einen regelmäßigen</w:t>
      </w:r>
      <w:r w:rsidR="00EB62A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gezielten </w:t>
      </w:r>
      <w:r w:rsidR="005654D9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und systematischen Austausch zwischen Promovierenden und ihren Betreuenden über das Dissertationsprojekt sowie zu weiteren relevanten Aspekten der Promotionsphase gewährleisten.  </w:t>
      </w:r>
    </w:p>
    <w:p w14:paraId="141E0F77" w14:textId="116DEF47" w:rsidR="00A63FA5" w:rsidRPr="00414278" w:rsidRDefault="00EB62AF" w:rsidP="00414278">
      <w:pPr>
        <w:spacing w:before="120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Zweck</w:t>
      </w:r>
      <w:r w:rsidR="005654D9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ist es, </w:t>
      </w:r>
      <w:r w:rsidR="00A63FA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sicher</w:t>
      </w:r>
      <w:r w:rsidR="005654D9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zu</w:t>
      </w:r>
      <w:r w:rsidR="00A63FA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stellen, dass alle an einem Promotionsprojekt Beteiligten (Doktorand*in und jedes Mitglied der Betreuungskommission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)</w:t>
      </w:r>
      <w:r w:rsidR="00A63FA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02402A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gleichermaßen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aktuell</w:t>
      </w:r>
      <w:r w:rsidR="005E790E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zum </w:t>
      </w:r>
      <w:r w:rsidR="00A63FA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Stand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des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Dissertationsprojekts</w:t>
      </w:r>
      <w:r w:rsidR="004132BE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wie auch zu weiteren wesentlichen Aspekten im Kontext der </w:t>
      </w:r>
      <w:r w:rsidR="005654D9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jeweiligen Promotionsphase</w:t>
      </w:r>
      <w:r w:rsidR="004132BE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informiert sind, Anregungen, Hinweise </w:t>
      </w:r>
      <w:r w:rsidR="00620053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und </w:t>
      </w:r>
      <w:r w:rsidR="00C57E11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Feedback dazu austauschen und Unterstützung einholen und geben können, wo sie benötigt wird.</w:t>
      </w:r>
    </w:p>
    <w:p w14:paraId="51218015" w14:textId="43B0E129" w:rsidR="006C2FBF" w:rsidRPr="00414278" w:rsidRDefault="006C2FBF" w:rsidP="000D7D19">
      <w:pPr>
        <w:spacing w:before="240"/>
        <w:rPr>
          <w:rStyle w:val="IntensiveHervorhebung"/>
          <w:b/>
          <w:color w:val="auto"/>
        </w:rPr>
      </w:pPr>
      <w:r w:rsidRPr="00414278">
        <w:rPr>
          <w:rStyle w:val="IntensiveHervorhebung"/>
          <w:b/>
          <w:color w:val="auto"/>
        </w:rPr>
        <w:t>Organisatorisches</w:t>
      </w:r>
    </w:p>
    <w:p w14:paraId="222ADFCF" w14:textId="14535E53" w:rsidR="0072647B" w:rsidRPr="00414278" w:rsidRDefault="00810D47" w:rsidP="00414278">
      <w:p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Das Gespräch wird mit allen Personen der Betreuungskommission </w:t>
      </w:r>
      <w:r w:rsidR="00A053D4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gleichzeitig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durchgeführt.</w:t>
      </w:r>
    </w:p>
    <w:p w14:paraId="5E32547C" w14:textId="723A5773" w:rsidR="0072647B" w:rsidRPr="00414278" w:rsidRDefault="0072647B" w:rsidP="00414278">
      <w:pPr>
        <w:spacing w:before="120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Wenn dies </w:t>
      </w:r>
      <w:r w:rsidR="002A400F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in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b</w:t>
      </w:r>
      <w:r w:rsidR="002A400F">
        <w:rPr>
          <w:rFonts w:eastAsia="Aptos" w:cs="Times New Roman"/>
          <w:bCs/>
          <w:kern w:val="2"/>
          <w:sz w:val="20"/>
          <w:szCs w:val="20"/>
          <w14:ligatures w14:val="standardContextual"/>
        </w:rPr>
        <w:t>egründeten Einzelfällen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nicht sinnvoll oder organisatorisch nicht möglich sein sollte, kann das gemeinsame Gespräch durch eine Reihe separater Gespräche ersetzt werden</w:t>
      </w:r>
      <w:r w:rsidR="006C2FB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; in di</w:t>
      </w:r>
      <w:r w:rsidR="00262BB0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esem Fall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ist sicherzustellen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dass das gesamte Betreuungsteam </w:t>
      </w:r>
      <w:r w:rsidR="006C2FB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(Doktorand*in und Betreuende)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gleichermaßen über wesentliche Inhalte informiert ist.</w:t>
      </w:r>
    </w:p>
    <w:p w14:paraId="74F28BC5" w14:textId="1726FAA4" w:rsidR="0072647B" w:rsidRPr="00414278" w:rsidRDefault="00262BB0" w:rsidP="00414278">
      <w:pPr>
        <w:spacing w:before="120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Ein Sonderfall kann sich auch für Mitarbeitende der Universität ergeben: Sie haben generell auch Anrecht auf ein jährliches Personalentwicklungsgespräch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(PEG)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mit ihren Vorgesetzten (</w:t>
      </w:r>
      <w:hyperlink r:id="rId8" w:history="1">
        <w:r w:rsidRPr="00414278">
          <w:rPr>
            <w:rStyle w:val="Hyperlink"/>
            <w:rFonts w:eastAsia="Aptos" w:cs="Times New Roman"/>
            <w:bCs/>
            <w:color w:val="auto"/>
            <w:kern w:val="2"/>
            <w:sz w:val="20"/>
            <w:szCs w:val="20"/>
            <w:u w:val="none"/>
            <w14:ligatures w14:val="standardContextual"/>
          </w:rPr>
          <w:t>https://pe.uni-koeln.de/karriere/peg/index_ger.html</w:t>
        </w:r>
      </w:hyperlink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).</w:t>
      </w:r>
    </w:p>
    <w:p w14:paraId="02A0B2A2" w14:textId="77F90A9C" w:rsidR="00262BB0" w:rsidRPr="00414278" w:rsidRDefault="00262BB0" w:rsidP="00262BB0">
      <w:p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Es kann also vorkommen, dass in den Betreuungs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gesprächen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bzw. den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PEG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z. T. ähnliche Elemente behandelt werden. Daher ist es möglich, die Betreuungs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gespräche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und die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PEG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in allseitigem Einverständnis zu kombinieren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und Aspekte, die nicht in den Zusammenhang des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PEG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gehören, in anderem Kontext separat zu besprechen.</w:t>
      </w:r>
    </w:p>
    <w:p w14:paraId="0C5A6350" w14:textId="2C347F46" w:rsidR="00262BB0" w:rsidRPr="00414278" w:rsidRDefault="006B3EF2" w:rsidP="00414278">
      <w:pPr>
        <w:spacing w:before="120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Umgekehrt kommt es häufig vor</w:t>
      </w:r>
      <w:r w:rsidR="00262BB0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dass inhaltliche Aspekte der Dissertation </w:t>
      </w:r>
      <w:r w:rsidR="00E61468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und deren</w:t>
      </w:r>
      <w:r w:rsidR="00262BB0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Entwicklung im Rahmen anderer Formate (z. B. Forschungskolloquien </w:t>
      </w:r>
      <w:r w:rsidR="00496602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des betreffenden</w:t>
      </w:r>
      <w:r w:rsidR="00262BB0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Arbeitsbereichs</w:t>
      </w:r>
      <w:r w:rsidR="00496602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</w:t>
      </w:r>
      <w:r w:rsidR="00262BB0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gemeinsame Konferenzbesuche mit Ihren Betreuenden) </w:t>
      </w:r>
      <w:r w:rsidR="0060391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sehr</w:t>
      </w:r>
      <w:r w:rsidR="001D22DC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eingehend </w:t>
      </w:r>
      <w:r w:rsidR="00E61468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zur Sprache kommen, weshalb sich eine Rekapitulation im Rahmen des Betreuungsgesprächs aktuell erübrigt.</w:t>
      </w:r>
    </w:p>
    <w:p w14:paraId="1D9B81FE" w14:textId="689E730D" w:rsidR="005654D9" w:rsidRPr="00414278" w:rsidRDefault="005654D9" w:rsidP="00414278">
      <w:pPr>
        <w:spacing w:before="120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Bitte vergewissern Sie sich </w:t>
      </w:r>
      <w:r w:rsidR="00EB62A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trotzdem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mindestens einmal jährlich </w:t>
      </w:r>
      <w:r w:rsidR="00496602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untereinander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welche Themen im Kontext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des</w:t>
      </w:r>
      <w:r w:rsidR="008727FD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Dissertation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sprojekts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EB62A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bzw.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8727F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der</w:t>
      </w:r>
      <w:r w:rsidR="008727FD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Promotion</w:t>
      </w:r>
      <w:r w:rsidR="00EB62A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im weiteren Sinne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aktuell relevant sind</w:t>
      </w:r>
      <w:r w:rsidR="00496602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,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und </w:t>
      </w:r>
      <w:r w:rsidR="00EB62AF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tragen Sie gemeinsam Sorge dafür, dass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diese Themen auch jenseits alltäglicher Arbeitsgespräche </w:t>
      </w:r>
      <w:r w:rsidR="0060391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und ggf. auch jenseits der PEG </w:t>
      </w:r>
      <w:r w:rsidR="00131075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gezielt und systematisch besprochen werden.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</w:p>
    <w:p w14:paraId="7A10E6EF" w14:textId="4FC418F1" w:rsidR="00496602" w:rsidRPr="00414278" w:rsidRDefault="00496602" w:rsidP="00414278">
      <w:pPr>
        <w:pStyle w:val="Thema"/>
        <w:rPr>
          <w:rStyle w:val="IntensiverVerweis"/>
          <w:b/>
          <w:color w:val="auto"/>
        </w:rPr>
      </w:pPr>
      <w:r w:rsidRPr="00414278">
        <w:rPr>
          <w:rStyle w:val="IntensiverVerweis"/>
          <w:color w:val="auto"/>
        </w:rPr>
        <w:t>Dokumentation des Gesprächs:</w:t>
      </w:r>
    </w:p>
    <w:p w14:paraId="757858F4" w14:textId="77777777" w:rsidR="00496602" w:rsidRPr="00414278" w:rsidRDefault="00496602" w:rsidP="00496602">
      <w:p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Sie können für sich ein Protokoll führen; dieses ist aber nur für die Gesprächsteilnehmenden bestimmt und verbleibt bei diesen. </w:t>
      </w:r>
    </w:p>
    <w:p w14:paraId="2064522A" w14:textId="21B0BA4D" w:rsidR="00C57966" w:rsidRDefault="00496602" w:rsidP="00414278">
      <w:pPr>
        <w:spacing w:before="120"/>
        <w:rPr>
          <w:rStyle w:val="IntensiverVerweis"/>
          <w:color w:val="auto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Zur Dokumentation der Gespräche im Promotionsbüro (§ 12 Abs. 1 Ziffer 10) ist lediglich für jedes Gespräch das unterschriebene Formblatt (letzte Seite) einzureichen; </w:t>
      </w:r>
      <w:r w:rsidRPr="00414278">
        <w:rPr>
          <w:rFonts w:eastAsia="Times New Roman" w:cs="Times New Roman"/>
          <w:sz w:val="20"/>
          <w:szCs w:val="20"/>
          <w:lang w:eastAsia="de-DE"/>
        </w:rPr>
        <w:t>konkrete Inhalte der Gespräche sollen NICHT im Promotionsbüro nachvollzogen oder geprüft werden.</w:t>
      </w:r>
      <w:r w:rsidR="00C57966">
        <w:rPr>
          <w:rStyle w:val="IntensiverVerweis"/>
          <w:color w:val="auto"/>
        </w:rPr>
        <w:br w:type="page"/>
      </w:r>
    </w:p>
    <w:p w14:paraId="11B581B1" w14:textId="1F0CDB42" w:rsidR="00810D47" w:rsidRPr="00414278" w:rsidRDefault="00810D47" w:rsidP="00B1785A">
      <w:pPr>
        <w:spacing w:before="240"/>
        <w:rPr>
          <w:rStyle w:val="IntensiverVerweis"/>
          <w:color w:val="auto"/>
        </w:rPr>
      </w:pPr>
      <w:r w:rsidRPr="00414278">
        <w:rPr>
          <w:rStyle w:val="IntensiverVerweis"/>
          <w:color w:val="auto"/>
        </w:rPr>
        <w:lastRenderedPageBreak/>
        <w:t>Mögliche Themengebiete des Gesprächs</w:t>
      </w:r>
      <w:r w:rsidR="00496602" w:rsidRPr="00414278">
        <w:rPr>
          <w:rStyle w:val="IntensiverVerweis"/>
          <w:color w:val="auto"/>
        </w:rPr>
        <w:t>:</w:t>
      </w:r>
    </w:p>
    <w:p w14:paraId="7B3D1B45" w14:textId="5928E7DD" w:rsidR="00810D47" w:rsidRPr="00414278" w:rsidRDefault="00810D47" w:rsidP="000D7D19">
      <w:p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Im Folgenden finden Sie Beispiele für </w:t>
      </w:r>
      <w:r w:rsidRPr="00414278">
        <w:rPr>
          <w:rFonts w:eastAsia="Aptos" w:cs="Times New Roman"/>
          <w:bCs/>
          <w:kern w:val="2"/>
          <w:sz w:val="20"/>
          <w:szCs w:val="20"/>
          <w:u w:val="single"/>
          <w14:ligatures w14:val="standardContextual"/>
        </w:rPr>
        <w:t>mögliche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Themen der Betreuungs</w:t>
      </w:r>
      <w:r w:rsidR="001A7036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softHyphen/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gespräche</w:t>
      </w:r>
      <w:r w:rsidR="0072647B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die nicht nur die Entwicklung </w:t>
      </w:r>
      <w:r w:rsidR="001D22DC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Ihrer</w:t>
      </w:r>
      <w:r w:rsidR="0072647B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Dissertation betreffen, sondern auch weitere Themen im Zusammenhang der Promotionsphase, </w:t>
      </w:r>
      <w:r w:rsidR="00C57966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die relevant werden können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. Die Beispiele dienen als Anregung für ein konstruktives Gespräch; nicht alle können und müssen in jedem Gespräch behandelt werden. Selbst</w:t>
      </w:r>
      <w:r w:rsidR="00B1785A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softHyphen/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verständlich können auch andere Themen, die aktuell Vorrang haben, anstelle dieser Vorschläge treten. </w:t>
      </w:r>
    </w:p>
    <w:p w14:paraId="5817B178" w14:textId="26E01B49" w:rsidR="00810D47" w:rsidRPr="00414278" w:rsidRDefault="00810D47" w:rsidP="00B1785A">
      <w:pPr>
        <w:spacing w:before="240"/>
        <w:rPr>
          <w:rStyle w:val="IntensiveHervorhebung"/>
          <w:color w:val="auto"/>
        </w:rPr>
      </w:pPr>
      <w:bookmarkStart w:id="3" w:name="_Hlk188971855"/>
      <w:r w:rsidRPr="00414278">
        <w:rPr>
          <w:rStyle w:val="IntensiveHervorhebung"/>
          <w:color w:val="auto"/>
        </w:rPr>
        <w:t>Zeit- und Arbeitsplan</w:t>
      </w:r>
      <w:r w:rsidR="00013385" w:rsidRPr="00226FE6">
        <w:rPr>
          <w:rStyle w:val="IntensiveHervorhebung"/>
          <w:b/>
          <w:color w:val="auto"/>
        </w:rPr>
        <w:t>, z. B.:</w:t>
      </w:r>
    </w:p>
    <w:bookmarkEnd w:id="3"/>
    <w:p w14:paraId="40BFC7CA" w14:textId="5363CA38" w:rsidR="00810D47" w:rsidRPr="00414278" w:rsidRDefault="00810D47" w:rsidP="006213A3">
      <w:pPr>
        <w:numPr>
          <w:ilvl w:val="0"/>
          <w:numId w:val="9"/>
        </w:numPr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Aktueller Stand des Promotionsprojekts</w:t>
      </w:r>
      <w:r w:rsidR="00B1785A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: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Was läuft gut? Was </w:t>
      </w:r>
      <w:r w:rsidR="0060391D" w:rsidRPr="00C57966">
        <w:rPr>
          <w:rFonts w:eastAsia="Aptos" w:cs="Times New Roman"/>
          <w:bCs/>
          <w:kern w:val="2"/>
          <w:sz w:val="20"/>
          <w:szCs w:val="20"/>
          <w14:ligatures w14:val="standardContextual"/>
        </w:rPr>
        <w:t>wurde</w:t>
      </w:r>
      <w:r w:rsidR="0060391D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schon erreicht? </w:t>
      </w:r>
    </w:p>
    <w:p w14:paraId="186063C8" w14:textId="700398C5" w:rsidR="00810D47" w:rsidRPr="00414278" w:rsidRDefault="00810D47" w:rsidP="000D7D19">
      <w:pPr>
        <w:ind w:left="360"/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(z.</w:t>
      </w:r>
      <w:r w:rsidR="001A7036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B. Literatursuche, Datenerhebung, Theoriebildung, Schreiben, Publikationsprozess)</w:t>
      </w:r>
    </w:p>
    <w:p w14:paraId="44E0A980" w14:textId="7132075F" w:rsidR="00810D47" w:rsidRPr="00414278" w:rsidRDefault="00810D47" w:rsidP="000D7D19">
      <w:pPr>
        <w:numPr>
          <w:ilvl w:val="0"/>
          <w:numId w:val="9"/>
        </w:numPr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Wo bestehen Herausforderungen (inhaltlich</w:t>
      </w:r>
      <w:r w:rsidR="001A7036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, 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methodisch</w:t>
      </w:r>
      <w:r w:rsidR="001A7036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, organisatorisch)? Welche Prioritäten sollen gesetzt werden?</w:t>
      </w:r>
    </w:p>
    <w:p w14:paraId="79D37607" w14:textId="77777777" w:rsidR="00810D47" w:rsidRPr="00414278" w:rsidRDefault="00810D47" w:rsidP="000D7D19">
      <w:pPr>
        <w:numPr>
          <w:ilvl w:val="0"/>
          <w:numId w:val="9"/>
        </w:numPr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Lösungsansätze, Planänderungen, Feedback</w:t>
      </w:r>
    </w:p>
    <w:p w14:paraId="535F9CA6" w14:textId="7098299E" w:rsidR="00810D47" w:rsidRPr="00414278" w:rsidRDefault="00B1785A" w:rsidP="00F8753E">
      <w:pPr>
        <w:numPr>
          <w:ilvl w:val="0"/>
          <w:numId w:val="9"/>
        </w:numPr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Ist die </w:t>
      </w:r>
      <w:r w:rsidR="00810D47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Dissertationsform noch angemessen (kumulativ, monographisch, </w:t>
      </w:r>
      <w:proofErr w:type="spellStart"/>
      <w:r w:rsidR="00810D47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monographiebasiert</w:t>
      </w:r>
      <w:proofErr w:type="spellEnd"/>
      <w:r w:rsidR="00810D47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mit Teilpublikationen)?</w:t>
      </w:r>
    </w:p>
    <w:p w14:paraId="6C8A4D4E" w14:textId="6C6545C0" w:rsidR="00F311CA" w:rsidRPr="00414278" w:rsidRDefault="0072647B" w:rsidP="00F311CA">
      <w:pPr>
        <w:numPr>
          <w:ilvl w:val="0"/>
          <w:numId w:val="9"/>
        </w:numPr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Planung und Vorbereitung der mündlichen Prüfung (Disputation</w:t>
      </w:r>
      <w:r w:rsidR="00F311CA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)</w:t>
      </w:r>
    </w:p>
    <w:p w14:paraId="3029D445" w14:textId="7E83917D" w:rsidR="00F311CA" w:rsidRPr="00414278" w:rsidRDefault="00F311CA" w:rsidP="00F311CA">
      <w:pPr>
        <w:spacing w:before="240"/>
        <w:rPr>
          <w:rStyle w:val="IntensiveHervorhebung"/>
          <w:color w:val="auto"/>
        </w:rPr>
      </w:pPr>
      <w:r w:rsidRPr="00414278">
        <w:rPr>
          <w:rStyle w:val="IntensiveHervorhebung"/>
          <w:color w:val="auto"/>
        </w:rPr>
        <w:t>Betreuung und Zusammenarbeit</w:t>
      </w:r>
      <w:r w:rsidR="00013385" w:rsidRPr="00226FE6">
        <w:rPr>
          <w:rStyle w:val="IntensiveHervorhebung"/>
          <w:b/>
          <w:color w:val="auto"/>
        </w:rPr>
        <w:t>, z. B.:</w:t>
      </w:r>
    </w:p>
    <w:p w14:paraId="02BCFE50" w14:textId="5F8EF439" w:rsidR="00810D47" w:rsidRPr="00414278" w:rsidRDefault="00810D47" w:rsidP="00F311CA">
      <w:pPr>
        <w:rPr>
          <w:rFonts w:eastAsia="Aptos" w:cs="Times New Roman"/>
          <w:bCs/>
          <w:kern w:val="2"/>
          <w:sz w:val="20"/>
          <w:szCs w:val="20"/>
          <w:u w:val="single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Häufigkeit und Art des Feedbacks </w:t>
      </w:r>
    </w:p>
    <w:p w14:paraId="4F2B2666" w14:textId="25A8251F" w:rsidR="00810D47" w:rsidRPr="00414278" w:rsidRDefault="00810D47" w:rsidP="00F8753E">
      <w:pPr>
        <w:numPr>
          <w:ilvl w:val="0"/>
          <w:numId w:val="10"/>
        </w:numPr>
        <w:rPr>
          <w:rFonts w:eastAsia="Aptos" w:cs="Times New Roman"/>
          <w:bCs/>
          <w:kern w:val="2"/>
          <w:sz w:val="20"/>
          <w:szCs w:val="20"/>
          <w:u w:val="single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Identifikation von guten und verbesserungs</w:t>
      </w:r>
      <w:r w:rsidR="001A7036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fähigen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Aspekten der Zusammenarbeit</w:t>
      </w:r>
    </w:p>
    <w:p w14:paraId="456CF670" w14:textId="3886CFD6" w:rsidR="00810D47" w:rsidRPr="00414278" w:rsidRDefault="00810D47" w:rsidP="00B1785A">
      <w:pPr>
        <w:spacing w:before="240"/>
        <w:rPr>
          <w:rStyle w:val="IntensiveHervorhebung"/>
          <w:color w:val="auto"/>
        </w:rPr>
      </w:pPr>
      <w:r w:rsidRPr="00414278">
        <w:rPr>
          <w:rStyle w:val="IntensiveHervorhebung"/>
          <w:color w:val="auto"/>
        </w:rPr>
        <w:t>Wissenschaftliche Entwicklung</w:t>
      </w:r>
      <w:r w:rsidR="00013385" w:rsidRPr="00226FE6">
        <w:rPr>
          <w:rStyle w:val="IntensiveHervorhebung"/>
          <w:b/>
          <w:color w:val="auto"/>
        </w:rPr>
        <w:t>, z. B.:</w:t>
      </w:r>
    </w:p>
    <w:p w14:paraId="0037094C" w14:textId="77777777" w:rsidR="00810D47" w:rsidRPr="00414278" w:rsidRDefault="00810D47" w:rsidP="000D7D19">
      <w:pPr>
        <w:numPr>
          <w:ilvl w:val="0"/>
          <w:numId w:val="11"/>
        </w:num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Publikationen, Konferenzen, andere wissenschaftliche Aktivitäten</w:t>
      </w:r>
    </w:p>
    <w:p w14:paraId="5A6C5D95" w14:textId="77777777" w:rsidR="00810D47" w:rsidRPr="00414278" w:rsidRDefault="00810D47" w:rsidP="000D7D19">
      <w:pPr>
        <w:numPr>
          <w:ilvl w:val="0"/>
          <w:numId w:val="11"/>
        </w:num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Netzwerkaufbau, Unterstützung beim Aufbau von Kontakten innerhalb der wissenschaftlichen Community (z. B. durch Empfehlungen oder Einladungen)</w:t>
      </w:r>
    </w:p>
    <w:p w14:paraId="14CF6C5A" w14:textId="51C23B79" w:rsidR="00810D47" w:rsidRPr="00414278" w:rsidRDefault="00810D47" w:rsidP="004A796C">
      <w:pPr>
        <w:numPr>
          <w:ilvl w:val="0"/>
          <w:numId w:val="11"/>
        </w:numPr>
        <w:rPr>
          <w:rFonts w:eastAsia="Aptos" w:cs="Times New Roman"/>
          <w:bCs/>
          <w:kern w:val="2"/>
          <w:sz w:val="20"/>
          <w:szCs w:val="20"/>
          <w:u w:val="single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Kompetenzentwicklung: Identifikation von Weiterbildungsbedarfen (z. B. methodische oder überfachliche Kompetenzen) und entsprechende Maßnahmen</w:t>
      </w:r>
    </w:p>
    <w:p w14:paraId="747C6340" w14:textId="38C99686" w:rsidR="00810D47" w:rsidRPr="00414278" w:rsidRDefault="00810D47" w:rsidP="00B1785A">
      <w:pPr>
        <w:spacing w:before="240"/>
        <w:rPr>
          <w:rStyle w:val="IntensiveHervorhebung"/>
          <w:color w:val="auto"/>
        </w:rPr>
      </w:pPr>
      <w:r w:rsidRPr="00414278">
        <w:rPr>
          <w:rStyle w:val="IntensiveHervorhebung"/>
          <w:color w:val="auto"/>
        </w:rPr>
        <w:t>Karriereplanung</w:t>
      </w:r>
      <w:r w:rsidR="00013385" w:rsidRPr="00226FE6">
        <w:rPr>
          <w:rStyle w:val="IntensiveHervorhebung"/>
          <w:b/>
          <w:color w:val="auto"/>
        </w:rPr>
        <w:t>, z. B.:</w:t>
      </w:r>
    </w:p>
    <w:p w14:paraId="62F8950B" w14:textId="77777777" w:rsidR="00810D47" w:rsidRPr="00414278" w:rsidRDefault="00810D47" w:rsidP="00AD59BF">
      <w:pPr>
        <w:numPr>
          <w:ilvl w:val="0"/>
          <w:numId w:val="14"/>
        </w:numPr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Langfristige Perspektiven, Karrierewege innerhalb oder außerhalb der Wissenschaft</w:t>
      </w:r>
    </w:p>
    <w:p w14:paraId="757ABE81" w14:textId="73F3E2D2" w:rsidR="00810D47" w:rsidRPr="00414278" w:rsidRDefault="00810D47" w:rsidP="00AD59BF">
      <w:pPr>
        <w:numPr>
          <w:ilvl w:val="0"/>
          <w:numId w:val="14"/>
        </w:numPr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Fördermöglichkeiten: Beratung zu Stipendien, Drittmitteln oder anderen Förderprogrammen</w:t>
      </w:r>
    </w:p>
    <w:p w14:paraId="00EB5035" w14:textId="7C4D5AC6" w:rsidR="00810D47" w:rsidRPr="00414278" w:rsidRDefault="001A7036" w:rsidP="00AD59BF">
      <w:pPr>
        <w:numPr>
          <w:ilvl w:val="0"/>
          <w:numId w:val="14"/>
        </w:numPr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(Internationale) </w:t>
      </w:r>
      <w:r w:rsidR="00810D47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Mobilität</w:t>
      </w:r>
    </w:p>
    <w:p w14:paraId="21AD5FD2" w14:textId="7FB58E17" w:rsidR="00810D47" w:rsidRPr="00414278" w:rsidRDefault="00810D47" w:rsidP="00AD59BF">
      <w:pPr>
        <w:numPr>
          <w:ilvl w:val="0"/>
          <w:numId w:val="14"/>
        </w:numPr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Mentoring und Unterstützung: Klärung weiterer Unterstützungsangebote, wie Mentoring-Programme oder Coaching</w:t>
      </w:r>
    </w:p>
    <w:p w14:paraId="4F38B645" w14:textId="51BC6B17" w:rsidR="00810D47" w:rsidRPr="00414278" w:rsidRDefault="00810D47" w:rsidP="00B1785A">
      <w:pPr>
        <w:spacing w:before="240"/>
        <w:rPr>
          <w:rStyle w:val="IntensiveHervorhebung"/>
          <w:color w:val="auto"/>
        </w:rPr>
      </w:pPr>
      <w:r w:rsidRPr="00414278">
        <w:rPr>
          <w:rStyle w:val="IntensiveHervorhebung"/>
          <w:color w:val="auto"/>
        </w:rPr>
        <w:t>Organisatorische Aspekte</w:t>
      </w:r>
      <w:r w:rsidR="00013385" w:rsidRPr="002A400F">
        <w:rPr>
          <w:rStyle w:val="IntensiveHervorhebung"/>
          <w:b/>
          <w:color w:val="auto"/>
        </w:rPr>
        <w:t>, z. B.:</w:t>
      </w:r>
    </w:p>
    <w:p w14:paraId="4DB5501B" w14:textId="77777777" w:rsidR="00810D47" w:rsidRPr="00414278" w:rsidRDefault="00810D47" w:rsidP="001A703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Ressourcen: Sicherstellung ausreichender Arbeitsmittel, Zugang zu Laboren oder anderer Infrastruktur, ggf. Reise- und Publikationsmittel</w:t>
      </w:r>
    </w:p>
    <w:p w14:paraId="3FCEE9E2" w14:textId="77777777" w:rsidR="00810D47" w:rsidRPr="00414278" w:rsidRDefault="00810D47" w:rsidP="001A703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Dokumentation des Gesprächs: Protokollierung der Ergebnisse und Vereinbarungen für Transparenz und Nachvollziehbarkeit.</w:t>
      </w:r>
    </w:p>
    <w:p w14:paraId="7FEF6747" w14:textId="77777777" w:rsidR="00810D47" w:rsidRPr="00414278" w:rsidRDefault="00810D47" w:rsidP="001A703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eastAsia="Aptos" w:cs="Times New Roman"/>
          <w:bCs/>
          <w:kern w:val="2"/>
          <w:sz w:val="20"/>
          <w:szCs w:val="20"/>
          <w:u w:val="single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Nächste Schritte: Festlegung eines klaren Plans für die kommenden Monate inklusive Terminierung des nächsten Gesprächs</w:t>
      </w:r>
    </w:p>
    <w:p w14:paraId="7F268801" w14:textId="66670B39" w:rsidR="00810D47" w:rsidRPr="00414278" w:rsidRDefault="00810D47" w:rsidP="001A7036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Ggf. geplante Unterbrechungen der Arbeit an der Promotion, z. B. Referendariat, </w:t>
      </w:r>
      <w:r w:rsidR="00837EB4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Familienzeiten</w:t>
      </w: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,</w:t>
      </w:r>
      <w:r w:rsidR="001A7036"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 xml:space="preserve"> etc.</w:t>
      </w:r>
    </w:p>
    <w:p w14:paraId="31C24A0F" w14:textId="3CD2898D" w:rsidR="00A078B7" w:rsidRPr="00414278" w:rsidRDefault="00A078B7" w:rsidP="00B1785A">
      <w:pPr>
        <w:spacing w:before="240"/>
        <w:rPr>
          <w:rStyle w:val="IntensiveHervorhebung"/>
          <w:color w:val="auto"/>
        </w:rPr>
      </w:pPr>
      <w:r w:rsidRPr="00414278">
        <w:rPr>
          <w:rStyle w:val="IntensiveHervorhebung"/>
          <w:color w:val="auto"/>
        </w:rPr>
        <w:t>Persönliches Wohlbefinden</w:t>
      </w:r>
      <w:r w:rsidR="00013385" w:rsidRPr="00226FE6">
        <w:rPr>
          <w:rStyle w:val="IntensiveHervorhebung"/>
          <w:b/>
          <w:color w:val="auto"/>
        </w:rPr>
        <w:t>, z. B.:</w:t>
      </w:r>
    </w:p>
    <w:p w14:paraId="059FF6A6" w14:textId="77777777" w:rsidR="00A078B7" w:rsidRPr="00414278" w:rsidRDefault="00A078B7" w:rsidP="00A078B7">
      <w:pPr>
        <w:numPr>
          <w:ilvl w:val="0"/>
          <w:numId w:val="12"/>
        </w:num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Arbeitsbelastung: Bewertung der Arbeitsbelastung und Identifikation von Stressfaktoren.</w:t>
      </w:r>
    </w:p>
    <w:p w14:paraId="64C5DF92" w14:textId="77777777" w:rsidR="00A078B7" w:rsidRPr="00414278" w:rsidRDefault="00A078B7" w:rsidP="00A078B7">
      <w:pPr>
        <w:numPr>
          <w:ilvl w:val="0"/>
          <w:numId w:val="12"/>
        </w:num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Vereinbarkeit von Beruf und Privatleben</w:t>
      </w:r>
    </w:p>
    <w:p w14:paraId="161ED6C2" w14:textId="77777777" w:rsidR="00A078B7" w:rsidRPr="00414278" w:rsidRDefault="00A078B7" w:rsidP="00A078B7">
      <w:pPr>
        <w:numPr>
          <w:ilvl w:val="0"/>
          <w:numId w:val="12"/>
        </w:num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lastRenderedPageBreak/>
        <w:t>Vereinbarkeit Promotion und Beruf</w:t>
      </w:r>
    </w:p>
    <w:p w14:paraId="3821877A" w14:textId="77777777" w:rsidR="00A078B7" w:rsidRPr="00414278" w:rsidRDefault="00A078B7" w:rsidP="00A078B7">
      <w:pPr>
        <w:numPr>
          <w:ilvl w:val="0"/>
          <w:numId w:val="12"/>
        </w:numPr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Motivation und Zufriedenheit</w:t>
      </w:r>
    </w:p>
    <w:p w14:paraId="043C904B" w14:textId="2DD3B470" w:rsidR="00810D47" w:rsidRPr="00414278" w:rsidRDefault="00810D47" w:rsidP="00B1785A">
      <w:pPr>
        <w:spacing w:before="240"/>
        <w:rPr>
          <w:rStyle w:val="IntensiveHervorhebung"/>
          <w:color w:val="auto"/>
        </w:rPr>
      </w:pPr>
      <w:r w:rsidRPr="00414278">
        <w:rPr>
          <w:rStyle w:val="IntensiveHervorhebung"/>
          <w:color w:val="auto"/>
        </w:rPr>
        <w:t>Konfliktpotentiale</w:t>
      </w:r>
      <w:r w:rsidR="00013385" w:rsidRPr="00226FE6">
        <w:rPr>
          <w:rStyle w:val="IntensiveHervorhebung"/>
          <w:b/>
          <w:color w:val="auto"/>
        </w:rPr>
        <w:t>, z. B.:</w:t>
      </w:r>
    </w:p>
    <w:p w14:paraId="3F5EAD9E" w14:textId="6E5193EA" w:rsidR="00496602" w:rsidRPr="00414278" w:rsidRDefault="00810D47" w:rsidP="001A7036">
      <w:pPr>
        <w:numPr>
          <w:ilvl w:val="0"/>
          <w:numId w:val="15"/>
        </w:numPr>
        <w:ind w:left="426" w:hanging="426"/>
        <w:contextualSpacing/>
        <w:rPr>
          <w:rFonts w:eastAsia="Aptos" w:cs="Times New Roman"/>
          <w:bCs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bCs/>
          <w:kern w:val="2"/>
          <w:sz w:val="20"/>
          <w:szCs w:val="20"/>
          <w14:ligatures w14:val="standardContextual"/>
        </w:rPr>
        <w:t>Identifikation von möglichen Konfliktpotentialen (ggf. über Moderationsmöglichkeiten durch die Graduiertenschule)</w:t>
      </w:r>
    </w:p>
    <w:p w14:paraId="75FA56C1" w14:textId="78C6842A" w:rsidR="00496602" w:rsidRPr="00414278" w:rsidRDefault="00496602" w:rsidP="00414278">
      <w:pPr>
        <w:spacing w:before="240"/>
        <w:rPr>
          <w:rStyle w:val="IntensiveHervorhebung"/>
          <w:b/>
          <w:color w:val="auto"/>
        </w:rPr>
      </w:pPr>
      <w:r w:rsidRPr="00414278">
        <w:rPr>
          <w:rStyle w:val="IntensiveHervorhebung"/>
          <w:b/>
          <w:color w:val="auto"/>
        </w:rPr>
        <w:t>Etc….</w:t>
      </w:r>
    </w:p>
    <w:p w14:paraId="20A197AA" w14:textId="77777777" w:rsidR="001D22DC" w:rsidRPr="00C57966" w:rsidRDefault="001D22DC" w:rsidP="000D7D19">
      <w:pPr>
        <w:rPr>
          <w:rFonts w:eastAsia="Aptos" w:cs="Times New Roman"/>
          <w:b/>
          <w:kern w:val="2"/>
          <w:sz w:val="28"/>
          <w:szCs w:val="28"/>
          <w14:ligatures w14:val="standardContextual"/>
        </w:rPr>
      </w:pPr>
      <w:r w:rsidRPr="00C57966">
        <w:rPr>
          <w:rFonts w:eastAsia="Aptos" w:cs="Times New Roman"/>
          <w:b/>
          <w:kern w:val="2"/>
          <w:sz w:val="28"/>
          <w:szCs w:val="28"/>
          <w14:ligatures w14:val="standardContextual"/>
        </w:rPr>
        <w:br w:type="page"/>
      </w:r>
    </w:p>
    <w:p w14:paraId="7C30A831" w14:textId="77777777" w:rsidR="00C22F9D" w:rsidRDefault="00F8753E">
      <w:pPr>
        <w:pStyle w:val="Thema"/>
      </w:pPr>
      <w:r w:rsidRPr="00C57966">
        <w:lastRenderedPageBreak/>
        <w:t xml:space="preserve">Dokumentation Jährliches Betreuungsgespräch zum Stand der Promotion </w:t>
      </w:r>
    </w:p>
    <w:p w14:paraId="74D7F7A9" w14:textId="1E49338B" w:rsidR="00810D47" w:rsidRPr="00414278" w:rsidRDefault="00F8753E" w:rsidP="00414278">
      <w:pPr>
        <w:pStyle w:val="Thema"/>
        <w:rPr>
          <w:b w:val="0"/>
        </w:rPr>
      </w:pPr>
      <w:r w:rsidRPr="00226FE6">
        <w:t>(</w:t>
      </w:r>
      <w:r w:rsidRPr="00414278">
        <w:t>bei Einreichung der Dissertation im Promotionsbüro vorzulegen)</w:t>
      </w:r>
    </w:p>
    <w:p w14:paraId="660192A9" w14:textId="581E4004" w:rsidR="00B1785A" w:rsidRPr="00AD59BF" w:rsidRDefault="00B1785A" w:rsidP="00B1785A">
      <w:pPr>
        <w:tabs>
          <w:tab w:val="right" w:pos="9072"/>
        </w:tabs>
        <w:spacing w:before="72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>
        <w:rPr>
          <w:rFonts w:eastAsia="Aptos" w:cs="Times New Roman"/>
          <w:b/>
          <w:bCs/>
          <w:kern w:val="2"/>
          <w:szCs w:val="24"/>
          <w14:ligatures w14:val="standardContextual"/>
        </w:rPr>
        <w:t>Nr. des Gesprächs / Betrachtungszeitraum</w:t>
      </w:r>
    </w:p>
    <w:p w14:paraId="65644B8A" w14:textId="4E437A8A" w:rsidR="00B1785A" w:rsidRPr="001A7036" w:rsidRDefault="00F311CA" w:rsidP="00414278">
      <w:pPr>
        <w:tabs>
          <w:tab w:val="right" w:pos="3261"/>
          <w:tab w:val="left" w:pos="3402"/>
          <w:tab w:val="right" w:pos="9072"/>
        </w:tabs>
        <w:spacing w:before="360"/>
        <w:rPr>
          <w:rFonts w:eastAsia="Aptos" w:cs="Times New Roman"/>
          <w:bCs/>
          <w:kern w:val="2"/>
          <w:szCs w:val="24"/>
          <w14:ligatures w14:val="standardContextual"/>
        </w:rPr>
      </w:pP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bookmarkStart w:id="5" w:name="_GoBack"/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bookmarkEnd w:id="5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4"/>
      <w:r w:rsidR="00B1785A" w:rsidRPr="00AD59BF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  <w:r w:rsidR="00B1785A" w:rsidRPr="001A7036">
        <w:rPr>
          <w:rFonts w:eastAsia="Aptos" w:cs="Times New Roman"/>
          <w:bCs/>
          <w:kern w:val="2"/>
          <w:szCs w:val="24"/>
          <w14:ligatures w14:val="standardContextual"/>
        </w:rPr>
        <w:t xml:space="preserve"> /</w:t>
      </w:r>
      <w:r w:rsidR="00414278">
        <w:rPr>
          <w:rFonts w:eastAsia="Aptos" w:cs="Times New Roman"/>
          <w:bCs/>
          <w:kern w:val="2"/>
          <w:szCs w:val="24"/>
          <w14:ligatures w14:val="standardContextual"/>
        </w:rPr>
        <w:t xml:space="preserve"> </w:t>
      </w:r>
      <w:r w:rsidR="00414278">
        <w:rPr>
          <w:rFonts w:eastAsia="Aptos" w:cs="Times New Roman"/>
          <w:bCs/>
          <w:kern w:val="2"/>
          <w:szCs w:val="24"/>
          <w14:ligatures w14:val="standardContextual"/>
        </w:rPr>
        <w:tab/>
      </w:r>
      <w:r w:rsidR="00414278" w:rsidRPr="00414278"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414278" w:rsidRPr="00414278"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 w:rsidR="00414278" w:rsidRPr="00414278"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 w:rsidR="00414278" w:rsidRPr="00414278"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r w:rsidR="00414278" w:rsidRPr="00414278"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 w:rsidR="00414278" w:rsidRPr="00414278"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 w:rsidR="00414278" w:rsidRPr="00414278"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 w:rsidR="00414278" w:rsidRPr="00414278"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 w:rsidR="00414278" w:rsidRPr="00414278"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 w:rsidR="00414278" w:rsidRPr="00414278"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6"/>
      <w:r w:rsidR="00B1785A" w:rsidRPr="001A7036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</w:p>
    <w:p w14:paraId="1C44F80C" w14:textId="1B8AB970" w:rsidR="00810D47" w:rsidRPr="00AD59BF" w:rsidRDefault="00810D47" w:rsidP="00AD59BF">
      <w:pPr>
        <w:tabs>
          <w:tab w:val="right" w:pos="9072"/>
        </w:tabs>
        <w:spacing w:before="72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AD59BF">
        <w:rPr>
          <w:rFonts w:eastAsia="Aptos" w:cs="Times New Roman"/>
          <w:b/>
          <w:bCs/>
          <w:kern w:val="2"/>
          <w:szCs w:val="24"/>
          <w14:ligatures w14:val="standardContextual"/>
        </w:rPr>
        <w:t>Datum des Gesprächs</w:t>
      </w:r>
      <w:r w:rsidR="00AD59BF" w:rsidRPr="00AD59BF">
        <w:rPr>
          <w:rFonts w:eastAsia="Aptos" w:cs="Times New Roman"/>
          <w:b/>
          <w:bCs/>
          <w:kern w:val="2"/>
          <w:szCs w:val="24"/>
          <w14:ligatures w14:val="standardContextual"/>
        </w:rPr>
        <w:t>:</w:t>
      </w:r>
    </w:p>
    <w:p w14:paraId="3C3636A8" w14:textId="59124F31" w:rsidR="00810D47" w:rsidRPr="001A7036" w:rsidRDefault="00F311CA" w:rsidP="001A7036">
      <w:pPr>
        <w:tabs>
          <w:tab w:val="right" w:pos="4253"/>
          <w:tab w:val="right" w:pos="9072"/>
        </w:tabs>
        <w:spacing w:before="360"/>
        <w:rPr>
          <w:rFonts w:eastAsia="Aptos" w:cs="Times New Roman"/>
          <w:bCs/>
          <w:kern w:val="2"/>
          <w:szCs w:val="24"/>
          <w14:ligatures w14:val="standardContextual"/>
        </w:rPr>
      </w:pP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7"/>
      <w:r w:rsidR="00AD59BF" w:rsidRPr="00AD59BF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</w:p>
    <w:p w14:paraId="06DB9357" w14:textId="51AE1507" w:rsidR="00810D47" w:rsidRPr="00AD59BF" w:rsidRDefault="00810D47" w:rsidP="00AD59BF">
      <w:pPr>
        <w:tabs>
          <w:tab w:val="right" w:pos="9072"/>
        </w:tabs>
        <w:spacing w:before="720"/>
        <w:rPr>
          <w:rFonts w:eastAsia="Aptos" w:cs="Times New Roman"/>
          <w:b/>
          <w:bCs/>
          <w:kern w:val="2"/>
          <w:szCs w:val="24"/>
          <w14:ligatures w14:val="standardContextual"/>
        </w:rPr>
      </w:pPr>
      <w:r w:rsidRPr="00AD59BF">
        <w:rPr>
          <w:rFonts w:eastAsia="Aptos" w:cs="Times New Roman"/>
          <w:b/>
          <w:bCs/>
          <w:kern w:val="2"/>
          <w:szCs w:val="24"/>
          <w14:ligatures w14:val="standardContextual"/>
        </w:rPr>
        <w:t>Beteiligte des Gesprächs</w:t>
      </w:r>
      <w:r w:rsidR="00AD59BF" w:rsidRPr="00AD59BF">
        <w:rPr>
          <w:rFonts w:eastAsia="Aptos" w:cs="Times New Roman"/>
          <w:b/>
          <w:bCs/>
          <w:kern w:val="2"/>
          <w:szCs w:val="24"/>
          <w14:ligatures w14:val="standardContextual"/>
        </w:rPr>
        <w:t>:</w:t>
      </w:r>
    </w:p>
    <w:p w14:paraId="7205D88C" w14:textId="71ACD982" w:rsidR="00810D47" w:rsidRPr="00AD59BF" w:rsidRDefault="00F311CA" w:rsidP="00AD59BF">
      <w:pPr>
        <w:tabs>
          <w:tab w:val="right" w:pos="9072"/>
        </w:tabs>
        <w:spacing w:before="360"/>
        <w:rPr>
          <w:rFonts w:eastAsia="Aptos" w:cs="Times New Roman"/>
          <w:bCs/>
          <w:kern w:val="2"/>
          <w:szCs w:val="24"/>
          <w:u w:val="single"/>
          <w14:ligatures w14:val="standardContextual"/>
        </w:rPr>
      </w:pP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8"/>
      <w:r w:rsidR="00AD59BF" w:rsidRPr="00AD59BF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</w:p>
    <w:p w14:paraId="65515C82" w14:textId="6BF28C91" w:rsidR="00810D47" w:rsidRPr="00414278" w:rsidRDefault="00AD59BF" w:rsidP="00AD59BF">
      <w:pPr>
        <w:tabs>
          <w:tab w:val="right" w:pos="9072"/>
        </w:tabs>
        <w:rPr>
          <w:rFonts w:eastAsia="Aptos" w:cs="Times New Roman"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kern w:val="2"/>
          <w:sz w:val="20"/>
          <w:szCs w:val="20"/>
          <w14:ligatures w14:val="standardContextual"/>
        </w:rPr>
        <w:t xml:space="preserve">(Name und Unterschrift </w:t>
      </w:r>
      <w:r w:rsidR="00810D47" w:rsidRPr="00414278">
        <w:rPr>
          <w:rFonts w:eastAsia="Aptos" w:cs="Times New Roman"/>
          <w:kern w:val="2"/>
          <w:sz w:val="20"/>
          <w:szCs w:val="20"/>
          <w14:ligatures w14:val="standardContextual"/>
        </w:rPr>
        <w:t>Doktorand*in</w:t>
      </w:r>
      <w:r w:rsidRPr="00414278">
        <w:rPr>
          <w:rFonts w:eastAsia="Aptos" w:cs="Times New Roman"/>
          <w:kern w:val="2"/>
          <w:sz w:val="20"/>
          <w:szCs w:val="20"/>
          <w14:ligatures w14:val="standardContextual"/>
        </w:rPr>
        <w:t>)</w:t>
      </w:r>
    </w:p>
    <w:bookmarkStart w:id="9" w:name="_Hlk187764524"/>
    <w:p w14:paraId="04E5F318" w14:textId="4AEDD84F" w:rsidR="00810D47" w:rsidRPr="00AD59BF" w:rsidRDefault="00F311CA" w:rsidP="00AD59BF">
      <w:pPr>
        <w:tabs>
          <w:tab w:val="right" w:pos="9072"/>
        </w:tabs>
        <w:spacing w:before="360"/>
        <w:rPr>
          <w:rFonts w:eastAsia="Aptos" w:cs="Times New Roman"/>
          <w:bCs/>
          <w:kern w:val="2"/>
          <w:szCs w:val="24"/>
          <w:u w:val="single"/>
          <w14:ligatures w14:val="standardContextual"/>
        </w:rPr>
      </w:pP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10"/>
      <w:r w:rsidR="00AD59BF" w:rsidRPr="00AD59BF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</w:p>
    <w:bookmarkEnd w:id="9"/>
    <w:p w14:paraId="0D7CBAE0" w14:textId="2E93E4E2" w:rsidR="00AD59BF" w:rsidRPr="00AD59BF" w:rsidRDefault="00F311CA" w:rsidP="00AD59BF">
      <w:pPr>
        <w:tabs>
          <w:tab w:val="right" w:pos="9072"/>
        </w:tabs>
        <w:spacing w:before="360"/>
        <w:rPr>
          <w:rFonts w:eastAsia="Aptos" w:cs="Times New Roman"/>
          <w:bCs/>
          <w:kern w:val="2"/>
          <w:szCs w:val="24"/>
          <w:u w:val="single"/>
          <w14:ligatures w14:val="standardContextual"/>
        </w:rPr>
      </w:pP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11"/>
      <w:r w:rsidR="00AD59BF" w:rsidRPr="00AD59BF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</w:p>
    <w:p w14:paraId="0519CA31" w14:textId="4EFDA2B5" w:rsidR="00AD59BF" w:rsidRPr="00AD59BF" w:rsidRDefault="00F311CA" w:rsidP="00AD59BF">
      <w:pPr>
        <w:tabs>
          <w:tab w:val="right" w:pos="9072"/>
        </w:tabs>
        <w:spacing w:before="360"/>
        <w:rPr>
          <w:rFonts w:eastAsia="Aptos" w:cs="Times New Roman"/>
          <w:bCs/>
          <w:kern w:val="2"/>
          <w:szCs w:val="24"/>
          <w:u w:val="single"/>
          <w14:ligatures w14:val="standardContextual"/>
        </w:rPr>
      </w:pP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instrText xml:space="preserve"> FORMTEXT </w:instrTex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separate"/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noProof/>
          <w:kern w:val="2"/>
          <w:szCs w:val="24"/>
          <w:u w:val="single"/>
          <w14:ligatures w14:val="standardContextual"/>
        </w:rPr>
        <w:t> </w:t>
      </w:r>
      <w:r>
        <w:rPr>
          <w:rFonts w:eastAsia="Aptos" w:cs="Times New Roman"/>
          <w:bCs/>
          <w:kern w:val="2"/>
          <w:szCs w:val="24"/>
          <w:u w:val="single"/>
          <w14:ligatures w14:val="standardContextual"/>
        </w:rPr>
        <w:fldChar w:fldCharType="end"/>
      </w:r>
      <w:bookmarkEnd w:id="12"/>
      <w:r w:rsidR="00AD59BF" w:rsidRPr="00AD59BF">
        <w:rPr>
          <w:rFonts w:eastAsia="Aptos" w:cs="Times New Roman"/>
          <w:bCs/>
          <w:kern w:val="2"/>
          <w:szCs w:val="24"/>
          <w:u w:val="single"/>
          <w14:ligatures w14:val="standardContextual"/>
        </w:rPr>
        <w:tab/>
      </w:r>
    </w:p>
    <w:p w14:paraId="25937C89" w14:textId="1BCDF120" w:rsidR="00810D47" w:rsidRPr="00414278" w:rsidRDefault="00AD59BF" w:rsidP="00B1785A">
      <w:pPr>
        <w:tabs>
          <w:tab w:val="right" w:pos="9072"/>
        </w:tabs>
        <w:rPr>
          <w:rFonts w:eastAsia="Aptos" w:cs="Times New Roman"/>
          <w:kern w:val="2"/>
          <w:sz w:val="20"/>
          <w:szCs w:val="20"/>
          <w14:ligatures w14:val="standardContextual"/>
        </w:rPr>
      </w:pPr>
      <w:r w:rsidRPr="00414278">
        <w:rPr>
          <w:rFonts w:eastAsia="Aptos" w:cs="Times New Roman"/>
          <w:kern w:val="2"/>
          <w:sz w:val="20"/>
          <w:szCs w:val="20"/>
          <w14:ligatures w14:val="standardContextual"/>
        </w:rPr>
        <w:t xml:space="preserve">(Namen und Unterschriften </w:t>
      </w:r>
      <w:r w:rsidR="00810D47" w:rsidRPr="00414278">
        <w:rPr>
          <w:rFonts w:eastAsia="Aptos" w:cs="Times New Roman"/>
          <w:kern w:val="2"/>
          <w:sz w:val="20"/>
          <w:szCs w:val="20"/>
          <w14:ligatures w14:val="standardContextual"/>
        </w:rPr>
        <w:t>Betreuungskommission</w:t>
      </w:r>
      <w:r w:rsidRPr="00414278">
        <w:rPr>
          <w:rFonts w:eastAsia="Aptos" w:cs="Times New Roman"/>
          <w:kern w:val="2"/>
          <w:sz w:val="20"/>
          <w:szCs w:val="20"/>
          <w14:ligatures w14:val="standardContextual"/>
        </w:rPr>
        <w:t>)</w:t>
      </w:r>
      <w:bookmarkEnd w:id="0"/>
    </w:p>
    <w:sectPr w:rsidR="00810D47" w:rsidRPr="00414278" w:rsidSect="004360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9FA3" w14:textId="77777777" w:rsidR="00086EE1" w:rsidRDefault="00086EE1" w:rsidP="007A6AAD">
      <w:r>
        <w:separator/>
      </w:r>
    </w:p>
  </w:endnote>
  <w:endnote w:type="continuationSeparator" w:id="0">
    <w:p w14:paraId="74DADC7A" w14:textId="77777777" w:rsidR="00086EE1" w:rsidRDefault="00086EE1" w:rsidP="007A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 Sans"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 Sans ExtraLight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D5B4" w14:textId="10FE86E3" w:rsidR="00086EE1" w:rsidRPr="00560A8D" w:rsidRDefault="00086EE1" w:rsidP="00086EE1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560A8D">
      <w:rPr>
        <w:rFonts w:ascii="Albert Sans ExtraLight" w:hAnsi="Albert Sans ExtraLight"/>
        <w:sz w:val="16"/>
      </w:rPr>
      <w:tab/>
    </w:r>
    <w:r w:rsidRPr="00560A8D">
      <w:rPr>
        <w:rFonts w:ascii="Albert Sans ExtraLight" w:hAnsi="Albert Sans ExtraLight"/>
      </w:rPr>
      <w:tab/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1</w:t>
    </w:r>
    <w:r w:rsidRPr="00560A8D">
      <w:rPr>
        <w:rFonts w:ascii="Albert Sans ExtraLight" w:hAnsi="Albert Sans ExtraLight"/>
        <w:sz w:val="16"/>
      </w:rPr>
      <w:fldChar w:fldCharType="end"/>
    </w:r>
    <w:r w:rsidRPr="00560A8D">
      <w:rPr>
        <w:rFonts w:ascii="Albert Sans ExtraLight" w:hAnsi="Albert Sans ExtraLight"/>
        <w:sz w:val="16"/>
      </w:rPr>
      <w:t xml:space="preserve"> von </w:t>
    </w:r>
    <w:r w:rsidRPr="00560A8D">
      <w:rPr>
        <w:rFonts w:ascii="Albert Sans ExtraLight" w:hAnsi="Albert Sans ExtraLight"/>
        <w:sz w:val="16"/>
      </w:rPr>
      <w:fldChar w:fldCharType="begin"/>
    </w:r>
    <w:r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Pr="00560A8D">
      <w:rPr>
        <w:rFonts w:ascii="Albert Sans ExtraLight" w:hAnsi="Albert Sans ExtraLight"/>
        <w:sz w:val="16"/>
      </w:rPr>
      <w:fldChar w:fldCharType="separate"/>
    </w:r>
    <w:r>
      <w:rPr>
        <w:rFonts w:ascii="Albert Sans ExtraLight" w:hAnsi="Albert Sans ExtraLight"/>
        <w:sz w:val="16"/>
      </w:rPr>
      <w:t>3</w:t>
    </w:r>
    <w:r w:rsidRPr="00560A8D">
      <w:rPr>
        <w:rFonts w:ascii="Albert Sans ExtraLight" w:hAnsi="Albert Sans ExtraLight"/>
        <w:noProof/>
        <w:sz w:val="16"/>
      </w:rPr>
      <w:fldChar w:fldCharType="end"/>
    </w:r>
    <w:r w:rsidRPr="00560A8D">
      <w:rPr>
        <w:rFonts w:ascii="Albert Sans ExtraLight" w:hAnsi="Albert Sans ExtraLight"/>
      </w:rPr>
      <w:tab/>
    </w:r>
  </w:p>
  <w:p w14:paraId="104BC30E" w14:textId="49340E56" w:rsidR="00FD5115" w:rsidRPr="00086EE1" w:rsidRDefault="00FD5115" w:rsidP="00086E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C0984" w14:textId="6E630D15" w:rsidR="00FD5115" w:rsidRPr="00560A8D" w:rsidRDefault="00086EE1" w:rsidP="00D25C37">
    <w:pPr>
      <w:pStyle w:val="Fuzeile"/>
      <w:tabs>
        <w:tab w:val="clear" w:pos="9072"/>
        <w:tab w:val="right" w:pos="9638"/>
      </w:tabs>
      <w:rPr>
        <w:rFonts w:ascii="Albert Sans ExtraLight" w:hAnsi="Albert Sans ExtraLight"/>
      </w:rPr>
    </w:pPr>
    <w:r w:rsidRPr="00086EE1">
      <w:rPr>
        <w:rFonts w:ascii="Albert Sans ExtraLight" w:hAnsi="Albert Sans ExtraLight"/>
        <w:sz w:val="16"/>
      </w:rPr>
      <w:t>Betreuungsvereinbarung</w:t>
    </w:r>
    <w:r>
      <w:rPr>
        <w:rFonts w:ascii="Albert Sans ExtraLight" w:hAnsi="Albert Sans ExtraLight"/>
        <w:sz w:val="16"/>
      </w:rPr>
      <w:t xml:space="preserve"> </w:t>
    </w:r>
    <w:r w:rsidR="00FD5115" w:rsidRPr="00560A8D">
      <w:rPr>
        <w:rFonts w:ascii="Albert Sans ExtraLight" w:hAnsi="Albert Sans ExtraLight"/>
        <w:sz w:val="16"/>
      </w:rPr>
      <w:t>I Version vom</w:t>
    </w:r>
    <w:r w:rsidR="002E0A14">
      <w:rPr>
        <w:rFonts w:ascii="Albert Sans ExtraLight" w:hAnsi="Albert Sans ExtraLight"/>
        <w:sz w:val="16"/>
      </w:rPr>
      <w:t xml:space="preserve"> 01.06.2024</w:t>
    </w:r>
    <w:r w:rsidR="00FD5115" w:rsidRPr="00560A8D">
      <w:rPr>
        <w:rFonts w:ascii="Albert Sans ExtraLight" w:hAnsi="Albert Sans ExtraLight"/>
        <w:sz w:val="16"/>
      </w:rPr>
      <w:tab/>
    </w:r>
    <w:r w:rsidR="00FD5115" w:rsidRPr="00560A8D">
      <w:rPr>
        <w:rFonts w:ascii="Albert Sans ExtraLight" w:hAnsi="Albert Sans ExtraLight"/>
      </w:rPr>
      <w:tab/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PAGE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1</w:t>
    </w:r>
    <w:r w:rsidR="00FD5115" w:rsidRPr="00560A8D">
      <w:rPr>
        <w:rFonts w:ascii="Albert Sans ExtraLight" w:hAnsi="Albert Sans ExtraLight"/>
        <w:sz w:val="16"/>
      </w:rPr>
      <w:fldChar w:fldCharType="end"/>
    </w:r>
    <w:r w:rsidR="00FD5115" w:rsidRPr="00560A8D">
      <w:rPr>
        <w:rFonts w:ascii="Albert Sans ExtraLight" w:hAnsi="Albert Sans ExtraLight"/>
        <w:sz w:val="16"/>
      </w:rPr>
      <w:t xml:space="preserve"> von </w:t>
    </w:r>
    <w:r w:rsidR="00FD5115" w:rsidRPr="00560A8D">
      <w:rPr>
        <w:rFonts w:ascii="Albert Sans ExtraLight" w:hAnsi="Albert Sans ExtraLight"/>
        <w:sz w:val="16"/>
      </w:rPr>
      <w:fldChar w:fldCharType="begin"/>
    </w:r>
    <w:r w:rsidR="00FD5115" w:rsidRPr="00560A8D">
      <w:rPr>
        <w:rFonts w:ascii="Albert Sans ExtraLight" w:hAnsi="Albert Sans ExtraLight"/>
        <w:sz w:val="16"/>
      </w:rPr>
      <w:instrText xml:space="preserve"> NUMPAGES  \* Arabic  \* MERGEFORMAT </w:instrText>
    </w:r>
    <w:r w:rsidR="00FD5115" w:rsidRPr="00560A8D">
      <w:rPr>
        <w:rFonts w:ascii="Albert Sans ExtraLight" w:hAnsi="Albert Sans ExtraLight"/>
        <w:sz w:val="16"/>
      </w:rPr>
      <w:fldChar w:fldCharType="separate"/>
    </w:r>
    <w:r w:rsidR="00824FC0" w:rsidRPr="00560A8D">
      <w:rPr>
        <w:rFonts w:ascii="Albert Sans ExtraLight" w:hAnsi="Albert Sans ExtraLight"/>
        <w:noProof/>
        <w:sz w:val="16"/>
      </w:rPr>
      <w:t>6</w:t>
    </w:r>
    <w:r w:rsidR="00FD5115" w:rsidRPr="00560A8D">
      <w:rPr>
        <w:rFonts w:ascii="Albert Sans ExtraLight" w:hAnsi="Albert Sans ExtraLight"/>
        <w:noProof/>
        <w:sz w:val="16"/>
      </w:rPr>
      <w:fldChar w:fldCharType="end"/>
    </w:r>
    <w:r w:rsidR="00FD5115" w:rsidRPr="00560A8D">
      <w:rPr>
        <w:rFonts w:ascii="Albert Sans ExtraLight" w:hAnsi="Albert Sans Extra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3CC2" w14:textId="77777777" w:rsidR="00086EE1" w:rsidRDefault="00086EE1" w:rsidP="007A6AAD">
      <w:r>
        <w:separator/>
      </w:r>
    </w:p>
  </w:footnote>
  <w:footnote w:type="continuationSeparator" w:id="0">
    <w:p w14:paraId="26F26155" w14:textId="77777777" w:rsidR="00086EE1" w:rsidRDefault="00086EE1" w:rsidP="007A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F8D0" w14:textId="77777777" w:rsidR="004360F1" w:rsidRDefault="004360F1" w:rsidP="004360F1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36D245A4" w14:textId="3F339862" w:rsidR="004360F1" w:rsidRDefault="004360F1" w:rsidP="004360F1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69CDBB" wp14:editId="528B3940">
              <wp:simplePos x="0" y="0"/>
              <wp:positionH relativeFrom="margin">
                <wp:align>left</wp:align>
              </wp:positionH>
              <wp:positionV relativeFrom="paragraph">
                <wp:posOffset>247650</wp:posOffset>
              </wp:positionV>
              <wp:extent cx="3800475" cy="771525"/>
              <wp:effectExtent l="0" t="0" r="9525" b="889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0475" cy="771525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56A376" w14:textId="77777777" w:rsidR="004360F1" w:rsidRDefault="004360F1" w:rsidP="004360F1">
                          <w:pPr>
                            <w:rPr>
                              <w:rFonts w:cs="Arial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6"/>
                              <w:szCs w:val="36"/>
                            </w:rPr>
                            <w:t>Jährliches Betreuungsgespräch</w:t>
                          </w:r>
                        </w:p>
                        <w:p w14:paraId="147748E1" w14:textId="0F7F253D" w:rsidR="004360F1" w:rsidRPr="004360F1" w:rsidRDefault="004360F1" w:rsidP="004360F1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4360F1"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  <w:t>(gemäß § 7 Abs. 2 der Promotionsordnung vom 10.09.2024)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9CDB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0;margin-top:19.5pt;width:299.25pt;height:60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" fillcolor="#878787" stroked="f" strokeweight=".5pt">
              <v:textbox style="mso-fit-shape-to-text:t">
                <w:txbxContent>
                  <w:p w14:paraId="0F56A376" w14:textId="77777777" w:rsidR="004360F1" w:rsidRDefault="004360F1" w:rsidP="004360F1">
                    <w:pPr>
                      <w:rPr>
                        <w:rFonts w:cs="Arial"/>
                        <w:b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6"/>
                        <w:szCs w:val="36"/>
                      </w:rPr>
                      <w:t>Jährliches Betreuungsgespräch</w:t>
                    </w:r>
                  </w:p>
                  <w:p w14:paraId="147748E1" w14:textId="0F7F253D" w:rsidR="004360F1" w:rsidRPr="004360F1" w:rsidRDefault="004360F1" w:rsidP="004360F1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4360F1">
                      <w:rPr>
                        <w:b/>
                        <w:color w:val="FFFFFF"/>
                        <w:sz w:val="20"/>
                        <w:szCs w:val="20"/>
                      </w:rPr>
                      <w:t>(gemäß § 7 Abs. 2 der Promotionsordnung vom 10.09.2024)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C664A4" w14:textId="77777777" w:rsidR="004360F1" w:rsidRDefault="004360F1" w:rsidP="004360F1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/>
        <w:noProof/>
        <w:sz w:val="16"/>
        <w:szCs w:val="16"/>
        <w:lang w:eastAsia="de-DE"/>
      </w:rPr>
      <w:drawing>
        <wp:anchor distT="0" distB="0" distL="114300" distR="114300" simplePos="0" relativeHeight="251667456" behindDoc="0" locked="0" layoutInCell="1" allowOverlap="1" wp14:anchorId="223073DD" wp14:editId="37D9AA38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1257300" cy="566420"/>
          <wp:effectExtent l="0" t="0" r="0" b="508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0FCD08" w14:textId="77777777" w:rsidR="004360F1" w:rsidRDefault="004360F1" w:rsidP="004360F1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sz w:val="16"/>
        <w:szCs w:val="16"/>
      </w:rPr>
      <w:t>Humanwissenschaftliche Fakultät</w:t>
    </w:r>
  </w:p>
  <w:p w14:paraId="0A398380" w14:textId="77777777" w:rsidR="004360F1" w:rsidRPr="000F34B6" w:rsidRDefault="004360F1" w:rsidP="004360F1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5B7685F0" w14:textId="77777777" w:rsidR="004360F1" w:rsidRPr="00810D47" w:rsidRDefault="004360F1" w:rsidP="004360F1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Dekanat</w:t>
    </w:r>
  </w:p>
  <w:p w14:paraId="6CFD2A1E" w14:textId="77777777" w:rsidR="004360F1" w:rsidRPr="00810D47" w:rsidRDefault="004360F1" w:rsidP="004360F1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Promotionsverfahren</w:t>
    </w:r>
  </w:p>
  <w:p w14:paraId="4745AA3F" w14:textId="77777777" w:rsidR="004360F1" w:rsidRPr="00810D47" w:rsidRDefault="004360F1" w:rsidP="004360F1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https://hf-promotionen.uni-koeln.de/</w:t>
    </w:r>
  </w:p>
  <w:p w14:paraId="56A11BB6" w14:textId="77777777" w:rsidR="004360F1" w:rsidRPr="00810D47" w:rsidRDefault="004360F1" w:rsidP="004360F1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Promotionen-HF@uni-koeln.de</w:t>
    </w:r>
  </w:p>
  <w:p w14:paraId="70ED8B05" w14:textId="77777777" w:rsidR="004360F1" w:rsidRDefault="00436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3067" w14:textId="77A9F006" w:rsidR="000F34B6" w:rsidRP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39BCB9B2" w14:textId="073C7A0F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5C0108F4" w14:textId="4AE16AB5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4CAAE625" w14:textId="2F44C998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3FD92" wp14:editId="5F45BDB8">
              <wp:simplePos x="0" y="0"/>
              <wp:positionH relativeFrom="margin">
                <wp:align>left</wp:align>
              </wp:positionH>
              <wp:positionV relativeFrom="paragraph">
                <wp:posOffset>261620</wp:posOffset>
              </wp:positionV>
              <wp:extent cx="3705225" cy="771525"/>
              <wp:effectExtent l="0" t="0" r="9525" b="9525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5225" cy="771525"/>
                      </a:xfrm>
                      <a:prstGeom prst="rect">
                        <a:avLst/>
                      </a:prstGeom>
                      <a:solidFill>
                        <a:srgbClr val="878787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0E20B0" w14:textId="393CDC1D" w:rsidR="00FD5115" w:rsidRDefault="004360F1" w:rsidP="00523870">
                          <w:pPr>
                            <w:rPr>
                              <w:rFonts w:cs="Arial"/>
                              <w:b/>
                              <w:color w:val="FFFFFF"/>
                              <w:sz w:val="36"/>
                              <w:szCs w:val="36"/>
                            </w:rPr>
                          </w:pPr>
                          <w:bookmarkStart w:id="13" w:name="_Hlk187677223"/>
                          <w:r>
                            <w:rPr>
                              <w:rFonts w:cs="Arial"/>
                              <w:b/>
                              <w:color w:val="FFFFFF"/>
                              <w:sz w:val="36"/>
                              <w:szCs w:val="36"/>
                            </w:rPr>
                            <w:t>Jährliches Betreuungsgespräch</w:t>
                          </w:r>
                        </w:p>
                        <w:p w14:paraId="5342C2FB" w14:textId="77777777" w:rsidR="004360F1" w:rsidRPr="004360F1" w:rsidRDefault="004360F1" w:rsidP="004360F1">
                          <w:pPr>
                            <w:rPr>
                              <w:b/>
                              <w:color w:val="FFFFFF"/>
                              <w:szCs w:val="24"/>
                            </w:rPr>
                          </w:pPr>
                          <w:r w:rsidRPr="004360F1">
                            <w:rPr>
                              <w:b/>
                              <w:color w:val="FFFFFF"/>
                              <w:szCs w:val="24"/>
                            </w:rPr>
                            <w:t>(gemäß § 7 Abs. 2 der Promotionsordnung vom 10.09.2024)</w:t>
                          </w:r>
                        </w:p>
                        <w:bookmarkEnd w:id="13"/>
                        <w:p w14:paraId="6ED5250A" w14:textId="77777777" w:rsidR="004360F1" w:rsidRPr="00810D47" w:rsidRDefault="004360F1" w:rsidP="00523870">
                          <w:pPr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3FD9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0;margin-top:20.6pt;width:291.75pt;height:6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" fillcolor="#878787" stroked="f" strokeweight=".5pt">
              <v:textbox>
                <w:txbxContent>
                  <w:p w14:paraId="140E20B0" w14:textId="393CDC1D" w:rsidR="00FD5115" w:rsidRDefault="004360F1" w:rsidP="00523870">
                    <w:pPr>
                      <w:rPr>
                        <w:rFonts w:cs="Arial"/>
                        <w:b/>
                        <w:color w:val="FFFFFF"/>
                        <w:sz w:val="36"/>
                        <w:szCs w:val="36"/>
                      </w:rPr>
                    </w:pPr>
                    <w:bookmarkStart w:id="14" w:name="_Hlk187677223"/>
                    <w:r>
                      <w:rPr>
                        <w:rFonts w:cs="Arial"/>
                        <w:b/>
                        <w:color w:val="FFFFFF"/>
                        <w:sz w:val="36"/>
                        <w:szCs w:val="36"/>
                      </w:rPr>
                      <w:t>Jährliches Betreuungsgespräch</w:t>
                    </w:r>
                  </w:p>
                  <w:p w14:paraId="5342C2FB" w14:textId="77777777" w:rsidR="004360F1" w:rsidRPr="004360F1" w:rsidRDefault="004360F1" w:rsidP="004360F1">
                    <w:pPr>
                      <w:rPr>
                        <w:b/>
                        <w:color w:val="FFFFFF"/>
                        <w:szCs w:val="24"/>
                      </w:rPr>
                    </w:pPr>
                    <w:r w:rsidRPr="004360F1">
                      <w:rPr>
                        <w:b/>
                        <w:color w:val="FFFFFF"/>
                        <w:szCs w:val="24"/>
                      </w:rPr>
                      <w:t>(gemäß § 7 Abs. 2 der Promotionsordnung vom 10.09.2024)</w:t>
                    </w:r>
                  </w:p>
                  <w:bookmarkEnd w:id="14"/>
                  <w:p w14:paraId="6ED5250A" w14:textId="77777777" w:rsidR="004360F1" w:rsidRPr="00810D47" w:rsidRDefault="004360F1" w:rsidP="00523870">
                    <w:pPr>
                      <w:rPr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16A3A01" w14:textId="2A01A9EB" w:rsidR="000F34B6" w:rsidRDefault="000F34B6" w:rsidP="000F34B6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/>
        <w:noProof/>
        <w:sz w:val="16"/>
        <w:szCs w:val="16"/>
        <w:lang w:eastAsia="de-DE"/>
      </w:rPr>
      <w:drawing>
        <wp:anchor distT="0" distB="0" distL="114300" distR="114300" simplePos="0" relativeHeight="251664384" behindDoc="0" locked="0" layoutInCell="1" allowOverlap="1" wp14:anchorId="734020F6" wp14:editId="417D086B">
          <wp:simplePos x="0" y="0"/>
          <wp:positionH relativeFrom="margin">
            <wp:align>right</wp:align>
          </wp:positionH>
          <wp:positionV relativeFrom="paragraph">
            <wp:posOffset>36195</wp:posOffset>
          </wp:positionV>
          <wp:extent cx="1257300" cy="566420"/>
          <wp:effectExtent l="0" t="0" r="0" b="508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3CA8C7" w14:textId="1CE06FD8" w:rsid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  <w:r w:rsidRPr="000F34B6">
      <w:rPr>
        <w:rFonts w:ascii="Albert Sans" w:hAnsi="Albert Sans" w:cs="Arial"/>
        <w:b/>
        <w:sz w:val="16"/>
        <w:szCs w:val="16"/>
      </w:rPr>
      <w:t>Humanwissenschaftliche Fakultät</w:t>
    </w:r>
  </w:p>
  <w:p w14:paraId="0B6F8C88" w14:textId="77777777" w:rsidR="000F34B6" w:rsidRPr="000F34B6" w:rsidRDefault="000F34B6" w:rsidP="00312895">
    <w:pPr>
      <w:pStyle w:val="Kopfzeile"/>
      <w:jc w:val="right"/>
      <w:rPr>
        <w:rFonts w:ascii="Albert Sans" w:hAnsi="Albert Sans" w:cs="Arial"/>
        <w:b/>
        <w:sz w:val="16"/>
        <w:szCs w:val="16"/>
      </w:rPr>
    </w:pPr>
  </w:p>
  <w:p w14:paraId="477C11EE" w14:textId="2246D08C" w:rsidR="004A046C" w:rsidRPr="00810D47" w:rsidRDefault="006303A1" w:rsidP="00312895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Dekanat</w:t>
    </w:r>
  </w:p>
  <w:p w14:paraId="7DC8ABD4" w14:textId="622BAAA7" w:rsidR="006303A1" w:rsidRPr="00810D47" w:rsidRDefault="006303A1" w:rsidP="00312895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Promotionsverfahren</w:t>
    </w:r>
  </w:p>
  <w:p w14:paraId="1674D217" w14:textId="0139C5BE" w:rsidR="006303A1" w:rsidRPr="00810D47" w:rsidRDefault="006303A1" w:rsidP="00312895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r w:rsidRPr="00810D47">
      <w:rPr>
        <w:rFonts w:eastAsia="Arial Narrow" w:cs="Aptos"/>
        <w:sz w:val="16"/>
        <w:szCs w:val="16"/>
      </w:rPr>
      <w:t>https://hf-promotionen.uni-koeln.de/</w:t>
    </w:r>
  </w:p>
  <w:p w14:paraId="1AAC6964" w14:textId="01017651" w:rsidR="00FD5115" w:rsidRDefault="00414278" w:rsidP="00312895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  <w:hyperlink r:id="rId2" w:history="1">
      <w:r w:rsidR="004360F1" w:rsidRPr="00684298">
        <w:rPr>
          <w:rStyle w:val="Hyperlink"/>
          <w:rFonts w:eastAsia="Arial Narrow" w:cs="Aptos"/>
          <w:sz w:val="16"/>
          <w:szCs w:val="16"/>
        </w:rPr>
        <w:t>Promotionen-HF@uni-koeln.de</w:t>
      </w:r>
    </w:hyperlink>
  </w:p>
  <w:p w14:paraId="3356883D" w14:textId="3024B1FB" w:rsidR="004360F1" w:rsidRDefault="004360F1" w:rsidP="00312895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</w:p>
  <w:p w14:paraId="0ACCB8A3" w14:textId="77777777" w:rsidR="004360F1" w:rsidRPr="00810D47" w:rsidRDefault="004360F1" w:rsidP="00312895">
    <w:pPr>
      <w:autoSpaceDE w:val="0"/>
      <w:autoSpaceDN w:val="0"/>
      <w:adjustRightInd w:val="0"/>
      <w:jc w:val="right"/>
      <w:rPr>
        <w:rFonts w:eastAsia="Arial Narrow" w:cs="Apto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0B0D"/>
    <w:multiLevelType w:val="multilevel"/>
    <w:tmpl w:val="6B4CCC5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F41DA7"/>
    <w:multiLevelType w:val="hybridMultilevel"/>
    <w:tmpl w:val="536A8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8A8"/>
    <w:multiLevelType w:val="hybridMultilevel"/>
    <w:tmpl w:val="4C46905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0250A"/>
    <w:multiLevelType w:val="multilevel"/>
    <w:tmpl w:val="5B1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D1BB1"/>
    <w:multiLevelType w:val="hybridMultilevel"/>
    <w:tmpl w:val="F892877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33C3C"/>
    <w:multiLevelType w:val="hybridMultilevel"/>
    <w:tmpl w:val="2BBC3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95"/>
    <w:multiLevelType w:val="hybridMultilevel"/>
    <w:tmpl w:val="2FB6DA60"/>
    <w:lvl w:ilvl="0" w:tplc="8B28F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360E2"/>
    <w:multiLevelType w:val="hybridMultilevel"/>
    <w:tmpl w:val="0DD292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15F36"/>
    <w:multiLevelType w:val="multilevel"/>
    <w:tmpl w:val="CAA84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5564E"/>
    <w:multiLevelType w:val="hybridMultilevel"/>
    <w:tmpl w:val="D414A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368AE"/>
    <w:multiLevelType w:val="hybridMultilevel"/>
    <w:tmpl w:val="547C99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5BA6"/>
    <w:multiLevelType w:val="hybridMultilevel"/>
    <w:tmpl w:val="5C301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417A0"/>
    <w:multiLevelType w:val="hybridMultilevel"/>
    <w:tmpl w:val="31285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D4363"/>
    <w:multiLevelType w:val="multilevel"/>
    <w:tmpl w:val="C6E4D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83CEF"/>
    <w:multiLevelType w:val="multilevel"/>
    <w:tmpl w:val="A014A6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7C9E13D3"/>
    <w:multiLevelType w:val="multilevel"/>
    <w:tmpl w:val="91C4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1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jgdAbGqqpru47M3put+WZhJBVtWT0AYMrinoEc5nuBMsG+3A+9WaWZKZC1Im24b1DAYoVA8xkWfqrqvPR78lIA==" w:salt="iGJYdcULDTXRSPcz/3PHL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E1"/>
    <w:rsid w:val="00013385"/>
    <w:rsid w:val="0002402A"/>
    <w:rsid w:val="000272B6"/>
    <w:rsid w:val="00086EE1"/>
    <w:rsid w:val="00095D9D"/>
    <w:rsid w:val="000A4181"/>
    <w:rsid w:val="000C4EAC"/>
    <w:rsid w:val="000D7D19"/>
    <w:rsid w:val="000E324C"/>
    <w:rsid w:val="000E5F75"/>
    <w:rsid w:val="000F34B6"/>
    <w:rsid w:val="001117F4"/>
    <w:rsid w:val="00111E7F"/>
    <w:rsid w:val="00115613"/>
    <w:rsid w:val="00131075"/>
    <w:rsid w:val="00136321"/>
    <w:rsid w:val="001438C8"/>
    <w:rsid w:val="00165ED5"/>
    <w:rsid w:val="00192EE2"/>
    <w:rsid w:val="001A7036"/>
    <w:rsid w:val="001B39C2"/>
    <w:rsid w:val="001C51C5"/>
    <w:rsid w:val="001C7242"/>
    <w:rsid w:val="001D107F"/>
    <w:rsid w:val="001D22DC"/>
    <w:rsid w:val="001D2729"/>
    <w:rsid w:val="001E55D5"/>
    <w:rsid w:val="00205E2F"/>
    <w:rsid w:val="00226FE6"/>
    <w:rsid w:val="00227347"/>
    <w:rsid w:val="002561F1"/>
    <w:rsid w:val="00262BB0"/>
    <w:rsid w:val="002716A6"/>
    <w:rsid w:val="00297A1B"/>
    <w:rsid w:val="002A400F"/>
    <w:rsid w:val="002D2A48"/>
    <w:rsid w:val="002E068A"/>
    <w:rsid w:val="002E0A14"/>
    <w:rsid w:val="002E3248"/>
    <w:rsid w:val="002E4B80"/>
    <w:rsid w:val="002E6172"/>
    <w:rsid w:val="002E6945"/>
    <w:rsid w:val="002E7D35"/>
    <w:rsid w:val="00312895"/>
    <w:rsid w:val="00314035"/>
    <w:rsid w:val="00316A19"/>
    <w:rsid w:val="00317264"/>
    <w:rsid w:val="00332897"/>
    <w:rsid w:val="00334040"/>
    <w:rsid w:val="00341478"/>
    <w:rsid w:val="003D7911"/>
    <w:rsid w:val="004132BE"/>
    <w:rsid w:val="00414278"/>
    <w:rsid w:val="00415C2C"/>
    <w:rsid w:val="004360F1"/>
    <w:rsid w:val="00466B6C"/>
    <w:rsid w:val="0047001D"/>
    <w:rsid w:val="00496602"/>
    <w:rsid w:val="004A046C"/>
    <w:rsid w:val="004E0BC3"/>
    <w:rsid w:val="004F6E9D"/>
    <w:rsid w:val="0051736D"/>
    <w:rsid w:val="005203B7"/>
    <w:rsid w:val="00523870"/>
    <w:rsid w:val="00531746"/>
    <w:rsid w:val="005340D6"/>
    <w:rsid w:val="00541D92"/>
    <w:rsid w:val="005434ED"/>
    <w:rsid w:val="00560A8D"/>
    <w:rsid w:val="005648F2"/>
    <w:rsid w:val="005654D9"/>
    <w:rsid w:val="005E1621"/>
    <w:rsid w:val="005E31B0"/>
    <w:rsid w:val="005E790E"/>
    <w:rsid w:val="0060391D"/>
    <w:rsid w:val="00606004"/>
    <w:rsid w:val="00620053"/>
    <w:rsid w:val="006303A1"/>
    <w:rsid w:val="00652EFE"/>
    <w:rsid w:val="00677DD3"/>
    <w:rsid w:val="006837BC"/>
    <w:rsid w:val="00690FE3"/>
    <w:rsid w:val="006B3EF2"/>
    <w:rsid w:val="006B7090"/>
    <w:rsid w:val="006C2FBF"/>
    <w:rsid w:val="0072647B"/>
    <w:rsid w:val="00727E70"/>
    <w:rsid w:val="00732194"/>
    <w:rsid w:val="00733B10"/>
    <w:rsid w:val="007512CF"/>
    <w:rsid w:val="0075287C"/>
    <w:rsid w:val="00760ACB"/>
    <w:rsid w:val="007A6AAD"/>
    <w:rsid w:val="007B14D9"/>
    <w:rsid w:val="007C2286"/>
    <w:rsid w:val="007C7B97"/>
    <w:rsid w:val="007F6936"/>
    <w:rsid w:val="007F6A52"/>
    <w:rsid w:val="007F7051"/>
    <w:rsid w:val="00810D47"/>
    <w:rsid w:val="00824FC0"/>
    <w:rsid w:val="00837EB4"/>
    <w:rsid w:val="008431F0"/>
    <w:rsid w:val="008512AF"/>
    <w:rsid w:val="008727FD"/>
    <w:rsid w:val="0087508C"/>
    <w:rsid w:val="008A2D07"/>
    <w:rsid w:val="008B1E4A"/>
    <w:rsid w:val="008E2C08"/>
    <w:rsid w:val="00914926"/>
    <w:rsid w:val="009176FB"/>
    <w:rsid w:val="00925BA9"/>
    <w:rsid w:val="00936A72"/>
    <w:rsid w:val="00940C11"/>
    <w:rsid w:val="009571B9"/>
    <w:rsid w:val="009655F4"/>
    <w:rsid w:val="0099105A"/>
    <w:rsid w:val="00996D99"/>
    <w:rsid w:val="009A7DAA"/>
    <w:rsid w:val="009C2149"/>
    <w:rsid w:val="009F5553"/>
    <w:rsid w:val="00A026E4"/>
    <w:rsid w:val="00A053D4"/>
    <w:rsid w:val="00A078B7"/>
    <w:rsid w:val="00A1554D"/>
    <w:rsid w:val="00A20D73"/>
    <w:rsid w:val="00A225BD"/>
    <w:rsid w:val="00A2720E"/>
    <w:rsid w:val="00A55ECA"/>
    <w:rsid w:val="00A63FA5"/>
    <w:rsid w:val="00A948D4"/>
    <w:rsid w:val="00AB0B5C"/>
    <w:rsid w:val="00AD14D4"/>
    <w:rsid w:val="00AD3EBD"/>
    <w:rsid w:val="00AD59BF"/>
    <w:rsid w:val="00AE02C0"/>
    <w:rsid w:val="00B1785A"/>
    <w:rsid w:val="00B25D93"/>
    <w:rsid w:val="00B51C88"/>
    <w:rsid w:val="00B550EA"/>
    <w:rsid w:val="00B85849"/>
    <w:rsid w:val="00BD2296"/>
    <w:rsid w:val="00BF2C05"/>
    <w:rsid w:val="00BF3FA1"/>
    <w:rsid w:val="00C12F36"/>
    <w:rsid w:val="00C22F9D"/>
    <w:rsid w:val="00C30BAA"/>
    <w:rsid w:val="00C4379A"/>
    <w:rsid w:val="00C56951"/>
    <w:rsid w:val="00C56D3E"/>
    <w:rsid w:val="00C57966"/>
    <w:rsid w:val="00C57E11"/>
    <w:rsid w:val="00C97A60"/>
    <w:rsid w:val="00C97E8D"/>
    <w:rsid w:val="00CB22B2"/>
    <w:rsid w:val="00CD648D"/>
    <w:rsid w:val="00CE2600"/>
    <w:rsid w:val="00D1676D"/>
    <w:rsid w:val="00D2181F"/>
    <w:rsid w:val="00D23DD9"/>
    <w:rsid w:val="00D257DB"/>
    <w:rsid w:val="00D25C37"/>
    <w:rsid w:val="00D445B2"/>
    <w:rsid w:val="00D541AF"/>
    <w:rsid w:val="00DB6610"/>
    <w:rsid w:val="00DC11E6"/>
    <w:rsid w:val="00DE3063"/>
    <w:rsid w:val="00E05E00"/>
    <w:rsid w:val="00E12B9F"/>
    <w:rsid w:val="00E30E6E"/>
    <w:rsid w:val="00E56F60"/>
    <w:rsid w:val="00E61468"/>
    <w:rsid w:val="00E627F7"/>
    <w:rsid w:val="00EB3A17"/>
    <w:rsid w:val="00EB62AF"/>
    <w:rsid w:val="00EC609A"/>
    <w:rsid w:val="00ED3ECF"/>
    <w:rsid w:val="00F211DB"/>
    <w:rsid w:val="00F26D57"/>
    <w:rsid w:val="00F311CA"/>
    <w:rsid w:val="00F3192A"/>
    <w:rsid w:val="00F64D3F"/>
    <w:rsid w:val="00F6614D"/>
    <w:rsid w:val="00F7524A"/>
    <w:rsid w:val="00F808F0"/>
    <w:rsid w:val="00F86446"/>
    <w:rsid w:val="00F8753E"/>
    <w:rsid w:val="00F90A91"/>
    <w:rsid w:val="00FA5C71"/>
    <w:rsid w:val="00FA6D63"/>
    <w:rsid w:val="00FD5115"/>
    <w:rsid w:val="00FE79A0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CE3AC"/>
  <w15:chartTrackingRefBased/>
  <w15:docId w15:val="{C9861CBD-8885-45D2-9F18-FB99772A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F3F07"/>
    <w:pPr>
      <w:spacing w:after="0" w:line="240" w:lineRule="auto"/>
    </w:pPr>
    <w:rPr>
      <w:rFonts w:ascii="Albert Sans" w:hAnsi="Albert San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E1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12895"/>
    <w:pPr>
      <w:spacing w:before="360" w:after="240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512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AAD"/>
  </w:style>
  <w:style w:type="paragraph" w:styleId="Fuzeile">
    <w:name w:val="footer"/>
    <w:basedOn w:val="Standard"/>
    <w:link w:val="FuzeileZchn"/>
    <w:uiPriority w:val="99"/>
    <w:unhideWhenUsed/>
    <w:rsid w:val="007A6AAD"/>
    <w:pPr>
      <w:tabs>
        <w:tab w:val="center" w:pos="4536"/>
        <w:tab w:val="right" w:pos="9072"/>
      </w:tabs>
    </w:pPr>
    <w:rPr>
      <w:rFonts w:ascii="Calibri" w:hAnsi="Calibri"/>
      <w:color w:val="595959" w:themeColor="text1" w:themeTint="A6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A6AAD"/>
  </w:style>
  <w:style w:type="table" w:styleId="Tabellenraster">
    <w:name w:val="Table Grid"/>
    <w:basedOn w:val="NormaleTabelle"/>
    <w:uiPriority w:val="39"/>
    <w:rsid w:val="007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4D4"/>
    <w:rPr>
      <w:rFonts w:ascii="Segoe UI" w:hAnsi="Segoe UI" w:cs="Segoe UI"/>
      <w:color w:val="595959" w:themeColor="text1" w:themeTint="A6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4D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1736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rsid w:val="002E3248"/>
    <w:rPr>
      <w:color w:val="808080"/>
    </w:rPr>
  </w:style>
  <w:style w:type="character" w:customStyle="1" w:styleId="Formatvorlage3">
    <w:name w:val="Formatvorlage3"/>
    <w:basedOn w:val="Absatz-Standardschriftart"/>
    <w:rsid w:val="002E3248"/>
    <w:rPr>
      <w:rFonts w:ascii="Arial" w:hAnsi="Arial"/>
      <w:b/>
      <w:sz w:val="22"/>
    </w:rPr>
  </w:style>
  <w:style w:type="paragraph" w:styleId="Listenabsatz">
    <w:name w:val="List Paragraph"/>
    <w:basedOn w:val="Standard"/>
    <w:uiPriority w:val="34"/>
    <w:qFormat/>
    <w:rsid w:val="002E3248"/>
    <w:pPr>
      <w:widowControl w:val="0"/>
      <w:suppressAutoHyphens/>
      <w:autoSpaceDN w:val="0"/>
      <w:ind w:left="720"/>
      <w:textAlignment w:val="baseline"/>
    </w:pPr>
    <w:rPr>
      <w:rFonts w:eastAsia="SimSun" w:cs="Mangal"/>
      <w:kern w:val="3"/>
      <w:szCs w:val="28"/>
      <w:lang w:eastAsia="zh-CN" w:bidi="hi-IN"/>
    </w:rPr>
  </w:style>
  <w:style w:type="paragraph" w:customStyle="1" w:styleId="Erklrung">
    <w:name w:val="Erklärung"/>
    <w:basedOn w:val="Standard"/>
    <w:autoRedefine/>
    <w:qFormat/>
    <w:rsid w:val="002E3248"/>
    <w:pPr>
      <w:widowControl w:val="0"/>
      <w:suppressAutoHyphens/>
      <w:autoSpaceDN w:val="0"/>
      <w:spacing w:before="120"/>
      <w:textAlignment w:val="baseline"/>
    </w:pPr>
    <w:rPr>
      <w:rFonts w:eastAsia="SimSun" w:cs="Lucida Sans"/>
      <w:kern w:val="3"/>
      <w:sz w:val="18"/>
      <w:szCs w:val="18"/>
      <w:lang w:eastAsia="zh-CN" w:bidi="hi-IN"/>
    </w:rPr>
  </w:style>
  <w:style w:type="paragraph" w:customStyle="1" w:styleId="Thema">
    <w:name w:val="Thema"/>
    <w:basedOn w:val="Standard"/>
    <w:autoRedefine/>
    <w:qFormat/>
    <w:rsid w:val="00226FE6"/>
    <w:pPr>
      <w:widowControl w:val="0"/>
      <w:suppressAutoHyphens/>
      <w:autoSpaceDN w:val="0"/>
      <w:spacing w:before="240" w:after="120"/>
      <w:textAlignment w:val="baseline"/>
    </w:pPr>
    <w:rPr>
      <w:rFonts w:eastAsia="SimSun" w:cs="Lucida Sans"/>
      <w:b/>
      <w:bCs/>
      <w:kern w:val="3"/>
      <w:szCs w:val="24"/>
      <w:lang w:eastAsia="zh-CN" w:bidi="hi-IN"/>
    </w:rPr>
  </w:style>
  <w:style w:type="character" w:customStyle="1" w:styleId="Formatvorlage12">
    <w:name w:val="Formatvorlage12"/>
    <w:basedOn w:val="Absatz-Standardschriftart"/>
    <w:rsid w:val="007F6A52"/>
    <w:rPr>
      <w:rFonts w:ascii="Arial" w:hAnsi="Arial"/>
      <w:sz w:val="22"/>
    </w:rPr>
  </w:style>
  <w:style w:type="character" w:customStyle="1" w:styleId="Formatvorlage1">
    <w:name w:val="Formatvorlage1"/>
    <w:basedOn w:val="Absatz-Standardschriftart"/>
    <w:uiPriority w:val="1"/>
    <w:rsid w:val="007F6A52"/>
    <w:rPr>
      <w:rFonts w:ascii="Arial" w:hAnsi="Arial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438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8C8"/>
    <w:pPr>
      <w:spacing w:after="160"/>
    </w:pPr>
    <w:rPr>
      <w:rFonts w:ascii="Calibri" w:hAnsi="Calibri"/>
      <w:color w:val="595959" w:themeColor="text1" w:themeTint="A6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8C8"/>
    <w:rPr>
      <w:rFonts w:ascii="Calibri" w:hAnsi="Calibri"/>
      <w:color w:val="595959" w:themeColor="text1" w:themeTint="A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8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8C8"/>
    <w:rPr>
      <w:rFonts w:ascii="Calibri" w:hAnsi="Calibri"/>
      <w:b/>
      <w:bCs/>
      <w:color w:val="595959" w:themeColor="text1" w:themeTint="A6"/>
      <w:sz w:val="20"/>
      <w:szCs w:val="20"/>
    </w:rPr>
  </w:style>
  <w:style w:type="character" w:customStyle="1" w:styleId="markedcontent">
    <w:name w:val="markedcontent"/>
    <w:basedOn w:val="Absatz-Standardschriftart"/>
    <w:rsid w:val="002E0A14"/>
  </w:style>
  <w:style w:type="character" w:customStyle="1" w:styleId="berschrift1Zchn">
    <w:name w:val="Überschrift 1 Zchn"/>
    <w:basedOn w:val="Absatz-Standardschriftart"/>
    <w:link w:val="berschrift1"/>
    <w:uiPriority w:val="9"/>
    <w:rsid w:val="00086EE1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2895"/>
    <w:rPr>
      <w:rFonts w:ascii="Albert Sans" w:eastAsiaTheme="majorEastAsia" w:hAnsi="Albert Sans" w:cstheme="majorBidi"/>
      <w:sz w:val="24"/>
      <w:szCs w:val="26"/>
    </w:rPr>
  </w:style>
  <w:style w:type="paragraph" w:customStyle="1" w:styleId="Abschnitt">
    <w:name w:val="Abschnitt"/>
    <w:basedOn w:val="Standard"/>
    <w:qFormat/>
    <w:rsid w:val="00086EE1"/>
    <w:pPr>
      <w:spacing w:line="360" w:lineRule="auto"/>
    </w:pPr>
  </w:style>
  <w:style w:type="paragraph" w:customStyle="1" w:styleId="Absatz">
    <w:name w:val="Absatz"/>
    <w:basedOn w:val="Standard"/>
    <w:qFormat/>
    <w:rsid w:val="00086EE1"/>
    <w:pPr>
      <w:spacing w:before="240"/>
    </w:pPr>
  </w:style>
  <w:style w:type="character" w:styleId="BesuchterLink">
    <w:name w:val="FollowedHyperlink"/>
    <w:basedOn w:val="Absatz-Standardschriftart"/>
    <w:uiPriority w:val="99"/>
    <w:semiHidden/>
    <w:unhideWhenUsed/>
    <w:rsid w:val="00A948D4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512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0F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E6172"/>
    <w:pPr>
      <w:spacing w:after="0" w:line="240" w:lineRule="auto"/>
    </w:pPr>
    <w:rPr>
      <w:rFonts w:ascii="Albert Sans" w:hAnsi="Albert Sans"/>
      <w:sz w:val="24"/>
    </w:rPr>
  </w:style>
  <w:style w:type="character" w:styleId="IntensiverVerweis">
    <w:name w:val="Intense Reference"/>
    <w:basedOn w:val="Absatz-Standardschriftart"/>
    <w:uiPriority w:val="32"/>
    <w:qFormat/>
    <w:rsid w:val="00496602"/>
    <w:rPr>
      <w:b/>
      <w:bCs/>
      <w:smallCaps/>
      <w:color w:val="5B9BD5" w:themeColor="accent1"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49660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.uni-koeln.de/karriere/peg/index_ge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motionen-HF@uni-koeln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68AF-430D-4E42-82FC-95A758C3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Dekanat</cp:lastModifiedBy>
  <cp:revision>21</cp:revision>
  <cp:lastPrinted>2023-10-16T12:45:00Z</cp:lastPrinted>
  <dcterms:created xsi:type="dcterms:W3CDTF">2024-05-16T10:02:00Z</dcterms:created>
  <dcterms:modified xsi:type="dcterms:W3CDTF">2025-03-10T14:33:00Z</dcterms:modified>
</cp:coreProperties>
</file>